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4F8" w:rsidRDefault="009064F8" w:rsidP="009064F8">
      <w:pPr>
        <w:jc w:val="center"/>
      </w:pPr>
      <w:bookmarkStart w:id="0" w:name="_GoBack"/>
      <w:bookmarkEnd w:id="0"/>
      <w:r>
        <w:rPr>
          <w:noProof/>
          <w:lang w:eastAsia="en-GB"/>
        </w:rPr>
        <w:drawing>
          <wp:inline distT="0" distB="0" distL="0" distR="0" wp14:anchorId="3127C4CF" wp14:editId="5DB601BA">
            <wp:extent cx="4688840" cy="627380"/>
            <wp:effectExtent l="0" t="0" r="0" b="1270"/>
            <wp:docPr id="1" name="Picture 1" descr="still human still here logo 1 linehi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ill human still here logo 1 linehi r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88840" cy="627380"/>
                    </a:xfrm>
                    <a:prstGeom prst="rect">
                      <a:avLst/>
                    </a:prstGeom>
                    <a:solidFill>
                      <a:srgbClr val="0000FF"/>
                    </a:solidFill>
                    <a:ln>
                      <a:noFill/>
                    </a:ln>
                  </pic:spPr>
                </pic:pic>
              </a:graphicData>
            </a:graphic>
          </wp:inline>
        </w:drawing>
      </w:r>
    </w:p>
    <w:p w:rsidR="00F00355" w:rsidRPr="00FC3EC0" w:rsidRDefault="00A67134" w:rsidP="00FC3EC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Briefing for the Second Reading of the Immigration Bill</w:t>
      </w:r>
      <w:r w:rsidR="00FC3EC0" w:rsidRPr="00FC3EC0">
        <w:rPr>
          <w:rFonts w:ascii="Times New Roman" w:hAnsi="Times New Roman" w:cs="Times New Roman"/>
          <w:b/>
          <w:sz w:val="28"/>
          <w:szCs w:val="28"/>
        </w:rPr>
        <w:t xml:space="preserve">, </w:t>
      </w:r>
      <w:r w:rsidR="00B47740">
        <w:rPr>
          <w:rFonts w:ascii="Times New Roman" w:hAnsi="Times New Roman" w:cs="Times New Roman"/>
          <w:b/>
          <w:sz w:val="28"/>
          <w:szCs w:val="28"/>
        </w:rPr>
        <w:t>22 Decem</w:t>
      </w:r>
      <w:r w:rsidR="004D58F9">
        <w:rPr>
          <w:rFonts w:ascii="Times New Roman" w:hAnsi="Times New Roman" w:cs="Times New Roman"/>
          <w:b/>
          <w:sz w:val="28"/>
          <w:szCs w:val="28"/>
        </w:rPr>
        <w:t xml:space="preserve">ber </w:t>
      </w:r>
      <w:r w:rsidR="00FC3EC0" w:rsidRPr="00FC3EC0">
        <w:rPr>
          <w:rFonts w:ascii="Times New Roman" w:hAnsi="Times New Roman" w:cs="Times New Roman"/>
          <w:b/>
          <w:sz w:val="28"/>
          <w:szCs w:val="28"/>
        </w:rPr>
        <w:t>2015</w:t>
      </w:r>
    </w:p>
    <w:p w:rsidR="00FC3EC0" w:rsidRDefault="00FC3EC0" w:rsidP="009064F8">
      <w:pPr>
        <w:spacing w:after="0" w:line="240" w:lineRule="auto"/>
        <w:rPr>
          <w:rFonts w:ascii="Times New Roman" w:hAnsi="Times New Roman" w:cs="Times New Roman"/>
          <w:sz w:val="24"/>
          <w:szCs w:val="24"/>
        </w:rPr>
      </w:pPr>
    </w:p>
    <w:p w:rsidR="004737FB" w:rsidRDefault="000765E9" w:rsidP="009064F8">
      <w:pPr>
        <w:spacing w:after="0" w:line="240" w:lineRule="auto"/>
        <w:rPr>
          <w:rFonts w:ascii="Times New Roman" w:hAnsi="Times New Roman" w:cs="Times New Roman"/>
          <w:sz w:val="24"/>
          <w:szCs w:val="24"/>
        </w:rPr>
      </w:pPr>
      <w:r w:rsidRPr="009F411D">
        <w:rPr>
          <w:rFonts w:ascii="Times New Roman" w:hAnsi="Times New Roman" w:cs="Times New Roman"/>
          <w:sz w:val="24"/>
          <w:szCs w:val="24"/>
        </w:rPr>
        <w:t xml:space="preserve">Still Human Still Here is a coalition of </w:t>
      </w:r>
      <w:r w:rsidR="00F20490">
        <w:rPr>
          <w:rFonts w:ascii="Times New Roman" w:hAnsi="Times New Roman" w:cs="Times New Roman"/>
          <w:sz w:val="24"/>
          <w:szCs w:val="24"/>
        </w:rPr>
        <w:t xml:space="preserve">78 </w:t>
      </w:r>
      <w:r w:rsidRPr="009F411D">
        <w:rPr>
          <w:rFonts w:ascii="Times New Roman" w:hAnsi="Times New Roman" w:cs="Times New Roman"/>
          <w:sz w:val="24"/>
          <w:szCs w:val="24"/>
        </w:rPr>
        <w:t xml:space="preserve">organisations that are </w:t>
      </w:r>
      <w:r>
        <w:rPr>
          <w:rFonts w:ascii="Times New Roman" w:hAnsi="Times New Roman" w:cs="Times New Roman"/>
          <w:sz w:val="24"/>
          <w:szCs w:val="24"/>
        </w:rPr>
        <w:t xml:space="preserve">concerned about </w:t>
      </w:r>
      <w:r w:rsidRPr="009F411D">
        <w:rPr>
          <w:rFonts w:ascii="Times New Roman" w:hAnsi="Times New Roman" w:cs="Times New Roman"/>
          <w:sz w:val="24"/>
          <w:szCs w:val="24"/>
        </w:rPr>
        <w:t>the destitution of refused asylum seekers in the UK.</w:t>
      </w:r>
      <w:r>
        <w:rPr>
          <w:rStyle w:val="FootnoteReference"/>
          <w:rFonts w:ascii="Times New Roman" w:hAnsi="Times New Roman" w:cs="Times New Roman"/>
          <w:sz w:val="24"/>
          <w:szCs w:val="24"/>
        </w:rPr>
        <w:footnoteReference w:id="1"/>
      </w:r>
      <w:r w:rsidRPr="009F411D">
        <w:rPr>
          <w:rFonts w:ascii="Times New Roman" w:hAnsi="Times New Roman" w:cs="Times New Roman"/>
          <w:sz w:val="24"/>
          <w:szCs w:val="24"/>
        </w:rPr>
        <w:t xml:space="preserve"> </w:t>
      </w:r>
      <w:r>
        <w:rPr>
          <w:rFonts w:ascii="Times New Roman" w:hAnsi="Times New Roman" w:cs="Times New Roman"/>
          <w:sz w:val="24"/>
          <w:szCs w:val="24"/>
        </w:rPr>
        <w:t xml:space="preserve">Consequently, this briefing focuses on </w:t>
      </w:r>
      <w:r w:rsidR="004737FB" w:rsidRPr="004737FB">
        <w:rPr>
          <w:rFonts w:ascii="Times New Roman" w:hAnsi="Times New Roman" w:cs="Times New Roman"/>
          <w:sz w:val="24"/>
          <w:szCs w:val="24"/>
        </w:rPr>
        <w:t>Clause</w:t>
      </w:r>
      <w:r w:rsidR="00033A2C">
        <w:rPr>
          <w:rFonts w:ascii="Times New Roman" w:hAnsi="Times New Roman" w:cs="Times New Roman"/>
          <w:sz w:val="24"/>
          <w:szCs w:val="24"/>
        </w:rPr>
        <w:t>s</w:t>
      </w:r>
      <w:r w:rsidR="004737FB" w:rsidRPr="004737FB">
        <w:rPr>
          <w:rFonts w:ascii="Times New Roman" w:hAnsi="Times New Roman" w:cs="Times New Roman"/>
          <w:sz w:val="24"/>
          <w:szCs w:val="24"/>
        </w:rPr>
        <w:t xml:space="preserve"> 3</w:t>
      </w:r>
      <w:r w:rsidR="002C4451">
        <w:rPr>
          <w:rFonts w:ascii="Times New Roman" w:hAnsi="Times New Roman" w:cs="Times New Roman"/>
          <w:sz w:val="24"/>
          <w:szCs w:val="24"/>
        </w:rPr>
        <w:t>7</w:t>
      </w:r>
      <w:r w:rsidR="00033A2C">
        <w:rPr>
          <w:rFonts w:ascii="Times New Roman" w:hAnsi="Times New Roman" w:cs="Times New Roman"/>
          <w:sz w:val="24"/>
          <w:szCs w:val="24"/>
        </w:rPr>
        <w:t xml:space="preserve"> &amp; 38 of the Bill </w:t>
      </w:r>
      <w:r w:rsidR="004737FB">
        <w:rPr>
          <w:rFonts w:ascii="Times New Roman" w:hAnsi="Times New Roman" w:cs="Times New Roman"/>
          <w:sz w:val="24"/>
          <w:szCs w:val="24"/>
        </w:rPr>
        <w:t>(</w:t>
      </w:r>
      <w:r w:rsidR="004737FB" w:rsidRPr="004737FB">
        <w:rPr>
          <w:rFonts w:ascii="Times New Roman" w:hAnsi="Times New Roman" w:cs="Times New Roman"/>
          <w:sz w:val="24"/>
          <w:szCs w:val="24"/>
        </w:rPr>
        <w:t>introducing Schedule</w:t>
      </w:r>
      <w:r w:rsidR="00033A2C">
        <w:rPr>
          <w:rFonts w:ascii="Times New Roman" w:hAnsi="Times New Roman" w:cs="Times New Roman"/>
          <w:sz w:val="24"/>
          <w:szCs w:val="24"/>
        </w:rPr>
        <w:t>s</w:t>
      </w:r>
      <w:r w:rsidR="004737FB" w:rsidRPr="004737FB">
        <w:rPr>
          <w:rFonts w:ascii="Times New Roman" w:hAnsi="Times New Roman" w:cs="Times New Roman"/>
          <w:sz w:val="24"/>
          <w:szCs w:val="24"/>
        </w:rPr>
        <w:t xml:space="preserve"> </w:t>
      </w:r>
      <w:r w:rsidR="00033A2C">
        <w:rPr>
          <w:rFonts w:ascii="Times New Roman" w:hAnsi="Times New Roman" w:cs="Times New Roman"/>
          <w:sz w:val="24"/>
          <w:szCs w:val="24"/>
        </w:rPr>
        <w:t>8 &amp; 9</w:t>
      </w:r>
      <w:r w:rsidR="004737FB">
        <w:rPr>
          <w:rFonts w:ascii="Times New Roman" w:hAnsi="Times New Roman" w:cs="Times New Roman"/>
          <w:sz w:val="24"/>
          <w:szCs w:val="24"/>
        </w:rPr>
        <w:t xml:space="preserve">), the key provisions of which </w:t>
      </w:r>
      <w:r w:rsidR="00883BB0">
        <w:rPr>
          <w:rFonts w:ascii="Times New Roman" w:hAnsi="Times New Roman" w:cs="Times New Roman"/>
          <w:sz w:val="24"/>
          <w:szCs w:val="24"/>
        </w:rPr>
        <w:t>will</w:t>
      </w:r>
      <w:r w:rsidR="004737FB">
        <w:rPr>
          <w:rFonts w:ascii="Times New Roman" w:hAnsi="Times New Roman" w:cs="Times New Roman"/>
          <w:sz w:val="24"/>
          <w:szCs w:val="24"/>
        </w:rPr>
        <w:t>:</w:t>
      </w:r>
    </w:p>
    <w:p w:rsidR="004737FB" w:rsidRPr="00033A2C" w:rsidRDefault="004737FB" w:rsidP="009064F8">
      <w:pPr>
        <w:spacing w:after="0" w:line="240" w:lineRule="auto"/>
        <w:rPr>
          <w:rFonts w:ascii="Times New Roman" w:hAnsi="Times New Roman" w:cs="Times New Roman"/>
          <w:sz w:val="24"/>
          <w:szCs w:val="24"/>
        </w:rPr>
      </w:pPr>
    </w:p>
    <w:p w:rsidR="002C4451" w:rsidRPr="00033A2C" w:rsidRDefault="002C4451" w:rsidP="002C4451">
      <w:pPr>
        <w:pStyle w:val="ListParagraph"/>
        <w:numPr>
          <w:ilvl w:val="0"/>
          <w:numId w:val="23"/>
        </w:numPr>
        <w:spacing w:after="0" w:line="240" w:lineRule="auto"/>
        <w:rPr>
          <w:rFonts w:ascii="Times New Roman" w:hAnsi="Times New Roman" w:cs="Times New Roman"/>
          <w:sz w:val="24"/>
          <w:szCs w:val="24"/>
        </w:rPr>
      </w:pPr>
      <w:r w:rsidRPr="00033A2C">
        <w:rPr>
          <w:rFonts w:ascii="Times New Roman" w:hAnsi="Times New Roman" w:cs="Times New Roman"/>
          <w:sz w:val="24"/>
          <w:szCs w:val="24"/>
        </w:rPr>
        <w:t>Leave refused asylum seeking families and their children without access to Section 95 support</w:t>
      </w:r>
      <w:r w:rsidR="00033A2C">
        <w:rPr>
          <w:rFonts w:ascii="Times New Roman" w:hAnsi="Times New Roman" w:cs="Times New Roman"/>
          <w:sz w:val="24"/>
          <w:szCs w:val="24"/>
        </w:rPr>
        <w:t>;</w:t>
      </w:r>
      <w:r w:rsidRPr="00033A2C">
        <w:rPr>
          <w:rFonts w:ascii="Times New Roman" w:hAnsi="Times New Roman" w:cs="Times New Roman"/>
          <w:sz w:val="24"/>
          <w:szCs w:val="24"/>
        </w:rPr>
        <w:t xml:space="preserve"> remove leaving care support from specific groups of </w:t>
      </w:r>
      <w:r w:rsidR="00033A2C">
        <w:rPr>
          <w:rFonts w:ascii="Times New Roman" w:hAnsi="Times New Roman" w:cs="Times New Roman"/>
          <w:sz w:val="24"/>
          <w:szCs w:val="24"/>
        </w:rPr>
        <w:t>c</w:t>
      </w:r>
      <w:r w:rsidRPr="00033A2C">
        <w:rPr>
          <w:rFonts w:ascii="Times New Roman" w:hAnsi="Times New Roman" w:cs="Times New Roman"/>
          <w:sz w:val="24"/>
          <w:szCs w:val="24"/>
        </w:rPr>
        <w:t>hildren</w:t>
      </w:r>
      <w:r w:rsidR="00033A2C">
        <w:rPr>
          <w:rFonts w:ascii="Times New Roman" w:hAnsi="Times New Roman" w:cs="Times New Roman"/>
          <w:sz w:val="24"/>
          <w:szCs w:val="24"/>
        </w:rPr>
        <w:t xml:space="preserve">; and </w:t>
      </w:r>
      <w:r w:rsidR="00033A2C" w:rsidRPr="002C4451">
        <w:rPr>
          <w:rFonts w:ascii="Times New Roman" w:hAnsi="Times New Roman" w:cs="Times New Roman"/>
          <w:sz w:val="24"/>
          <w:szCs w:val="24"/>
        </w:rPr>
        <w:t xml:space="preserve">prevent local authorities from </w:t>
      </w:r>
      <w:r w:rsidR="00033A2C">
        <w:rPr>
          <w:rFonts w:ascii="Times New Roman" w:hAnsi="Times New Roman" w:cs="Times New Roman"/>
          <w:sz w:val="24"/>
          <w:szCs w:val="24"/>
        </w:rPr>
        <w:t xml:space="preserve">supporting </w:t>
      </w:r>
      <w:r w:rsidR="00033A2C" w:rsidRPr="002C4451">
        <w:rPr>
          <w:rFonts w:ascii="Times New Roman" w:hAnsi="Times New Roman" w:cs="Times New Roman"/>
          <w:sz w:val="24"/>
          <w:szCs w:val="24"/>
        </w:rPr>
        <w:t>children and families under Section 17 of the Children Act 1989</w:t>
      </w:r>
    </w:p>
    <w:p w:rsidR="000765E9" w:rsidRPr="004737FB" w:rsidRDefault="004737FB" w:rsidP="004737FB">
      <w:pPr>
        <w:pStyle w:val="ListParagraph"/>
        <w:numPr>
          <w:ilvl w:val="0"/>
          <w:numId w:val="23"/>
        </w:numPr>
        <w:spacing w:after="0" w:line="240" w:lineRule="auto"/>
        <w:rPr>
          <w:rFonts w:ascii="Times New Roman" w:hAnsi="Times New Roman" w:cs="Times New Roman"/>
          <w:sz w:val="24"/>
          <w:szCs w:val="24"/>
        </w:rPr>
      </w:pPr>
      <w:r w:rsidRPr="00033A2C">
        <w:rPr>
          <w:rFonts w:ascii="Times New Roman" w:hAnsi="Times New Roman" w:cs="Times New Roman"/>
          <w:sz w:val="24"/>
          <w:szCs w:val="24"/>
        </w:rPr>
        <w:t>Remove a right of</w:t>
      </w:r>
      <w:r w:rsidRPr="004737FB">
        <w:rPr>
          <w:rFonts w:ascii="Times New Roman" w:hAnsi="Times New Roman" w:cs="Times New Roman"/>
          <w:sz w:val="24"/>
          <w:szCs w:val="24"/>
        </w:rPr>
        <w:t xml:space="preserve"> appeal against a Home Office decision to refuse or discontinue support </w:t>
      </w:r>
      <w:r>
        <w:rPr>
          <w:rFonts w:ascii="Times New Roman" w:hAnsi="Times New Roman" w:cs="Times New Roman"/>
          <w:sz w:val="24"/>
          <w:szCs w:val="24"/>
        </w:rPr>
        <w:t xml:space="preserve">from refused asylum seekers who </w:t>
      </w:r>
      <w:r w:rsidRPr="004737FB">
        <w:rPr>
          <w:rFonts w:ascii="Times New Roman" w:hAnsi="Times New Roman" w:cs="Times New Roman"/>
          <w:sz w:val="24"/>
          <w:szCs w:val="24"/>
        </w:rPr>
        <w:t xml:space="preserve">face a genuine obstacle to leaving the UK. </w:t>
      </w:r>
    </w:p>
    <w:p w:rsidR="000C5638" w:rsidRDefault="000C5638" w:rsidP="009064F8">
      <w:pPr>
        <w:spacing w:after="0" w:line="240" w:lineRule="auto"/>
        <w:rPr>
          <w:rFonts w:ascii="Times New Roman" w:hAnsi="Times New Roman" w:cs="Times New Roman"/>
          <w:sz w:val="24"/>
          <w:szCs w:val="24"/>
        </w:rPr>
      </w:pPr>
    </w:p>
    <w:p w:rsidR="000F7EF0" w:rsidRPr="002E389B" w:rsidRDefault="000F7EF0" w:rsidP="009064F8">
      <w:pPr>
        <w:spacing w:after="0" w:line="240" w:lineRule="auto"/>
        <w:rPr>
          <w:rFonts w:ascii="Times New Roman" w:hAnsi="Times New Roman" w:cs="Times New Roman"/>
          <w:b/>
          <w:i/>
          <w:sz w:val="24"/>
          <w:szCs w:val="24"/>
        </w:rPr>
      </w:pPr>
      <w:r w:rsidRPr="002E389B">
        <w:rPr>
          <w:rFonts w:ascii="Times New Roman" w:hAnsi="Times New Roman" w:cs="Times New Roman"/>
          <w:b/>
          <w:i/>
          <w:sz w:val="24"/>
          <w:szCs w:val="24"/>
        </w:rPr>
        <w:t xml:space="preserve">Stopping support to </w:t>
      </w:r>
      <w:r w:rsidR="000C5638">
        <w:rPr>
          <w:rFonts w:ascii="Times New Roman" w:hAnsi="Times New Roman" w:cs="Times New Roman"/>
          <w:b/>
          <w:i/>
          <w:sz w:val="24"/>
          <w:szCs w:val="24"/>
        </w:rPr>
        <w:t xml:space="preserve">asylum seeking </w:t>
      </w:r>
      <w:r w:rsidRPr="002E389B">
        <w:rPr>
          <w:rFonts w:ascii="Times New Roman" w:hAnsi="Times New Roman" w:cs="Times New Roman"/>
          <w:b/>
          <w:i/>
          <w:sz w:val="24"/>
          <w:szCs w:val="24"/>
        </w:rPr>
        <w:t>families with children</w:t>
      </w:r>
    </w:p>
    <w:p w:rsidR="000F7EF0" w:rsidRDefault="000F7EF0" w:rsidP="009064F8">
      <w:pPr>
        <w:spacing w:after="0" w:line="240" w:lineRule="auto"/>
        <w:rPr>
          <w:rFonts w:ascii="Times New Roman" w:hAnsi="Times New Roman" w:cs="Times New Roman"/>
          <w:sz w:val="24"/>
          <w:szCs w:val="24"/>
        </w:rPr>
      </w:pPr>
    </w:p>
    <w:p w:rsidR="00AC0DDF" w:rsidRDefault="00883BB0" w:rsidP="00AC0DD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Under Clause 3</w:t>
      </w:r>
      <w:r w:rsidR="00033A2C">
        <w:rPr>
          <w:rFonts w:ascii="Times New Roman" w:hAnsi="Times New Roman" w:cs="Times New Roman"/>
          <w:sz w:val="24"/>
          <w:szCs w:val="24"/>
        </w:rPr>
        <w:t>7</w:t>
      </w:r>
      <w:r>
        <w:rPr>
          <w:rFonts w:ascii="Times New Roman" w:hAnsi="Times New Roman" w:cs="Times New Roman"/>
          <w:sz w:val="24"/>
          <w:szCs w:val="24"/>
        </w:rPr>
        <w:t>, s</w:t>
      </w:r>
      <w:r w:rsidR="00F77A21">
        <w:rPr>
          <w:rFonts w:ascii="Times New Roman" w:hAnsi="Times New Roman" w:cs="Times New Roman"/>
          <w:sz w:val="24"/>
          <w:szCs w:val="24"/>
        </w:rPr>
        <w:t xml:space="preserve">upport </w:t>
      </w:r>
      <w:r w:rsidR="000F7EF0">
        <w:rPr>
          <w:rFonts w:ascii="Times New Roman" w:hAnsi="Times New Roman" w:cs="Times New Roman"/>
          <w:sz w:val="24"/>
          <w:szCs w:val="24"/>
        </w:rPr>
        <w:t xml:space="preserve">for </w:t>
      </w:r>
      <w:r w:rsidR="002C077A">
        <w:rPr>
          <w:rFonts w:ascii="Times New Roman" w:hAnsi="Times New Roman" w:cs="Times New Roman"/>
          <w:sz w:val="24"/>
          <w:szCs w:val="24"/>
        </w:rPr>
        <w:t xml:space="preserve">asylum seeking families with children </w:t>
      </w:r>
      <w:r>
        <w:rPr>
          <w:rFonts w:ascii="Times New Roman" w:hAnsi="Times New Roman" w:cs="Times New Roman"/>
          <w:sz w:val="24"/>
          <w:szCs w:val="24"/>
        </w:rPr>
        <w:t xml:space="preserve">(made available through section 95 of the Immigration and Asylum Act 1999) will be stopped </w:t>
      </w:r>
      <w:r w:rsidR="004B3CBD">
        <w:rPr>
          <w:rFonts w:ascii="Times New Roman" w:hAnsi="Times New Roman" w:cs="Times New Roman"/>
          <w:sz w:val="24"/>
          <w:szCs w:val="24"/>
        </w:rPr>
        <w:t xml:space="preserve">once </w:t>
      </w:r>
      <w:r w:rsidR="000F7EF0">
        <w:rPr>
          <w:rFonts w:ascii="Times New Roman" w:hAnsi="Times New Roman" w:cs="Times New Roman"/>
          <w:sz w:val="24"/>
          <w:szCs w:val="24"/>
        </w:rPr>
        <w:t xml:space="preserve">they </w:t>
      </w:r>
      <w:r w:rsidR="002C077A">
        <w:rPr>
          <w:rFonts w:ascii="Times New Roman" w:hAnsi="Times New Roman" w:cs="Times New Roman"/>
          <w:sz w:val="24"/>
          <w:szCs w:val="24"/>
        </w:rPr>
        <w:t xml:space="preserve">have been refused and any appeal </w:t>
      </w:r>
      <w:r w:rsidR="000F7EF0">
        <w:rPr>
          <w:rFonts w:ascii="Times New Roman" w:hAnsi="Times New Roman" w:cs="Times New Roman"/>
          <w:sz w:val="24"/>
          <w:szCs w:val="24"/>
        </w:rPr>
        <w:t>rejected</w:t>
      </w:r>
      <w:r w:rsidR="004E5767">
        <w:rPr>
          <w:rFonts w:ascii="Times New Roman" w:hAnsi="Times New Roman" w:cs="Times New Roman"/>
          <w:sz w:val="24"/>
          <w:szCs w:val="24"/>
        </w:rPr>
        <w:t xml:space="preserve">. </w:t>
      </w:r>
      <w:r w:rsidR="00AC0DDF">
        <w:rPr>
          <w:rFonts w:ascii="Times New Roman" w:hAnsi="Times New Roman" w:cs="Times New Roman"/>
          <w:sz w:val="24"/>
          <w:szCs w:val="24"/>
        </w:rPr>
        <w:t>The Government’s stated policy intention is to ensure “the departure from the UK of refused asylum seekers with no lawful basis to remain in the UK</w:t>
      </w:r>
      <w:r w:rsidR="0008007D">
        <w:rPr>
          <w:rFonts w:ascii="Times New Roman" w:hAnsi="Times New Roman" w:cs="Times New Roman"/>
          <w:sz w:val="24"/>
          <w:szCs w:val="24"/>
        </w:rPr>
        <w:t>.</w:t>
      </w:r>
      <w:r w:rsidR="00AC0DDF">
        <w:rPr>
          <w:rFonts w:ascii="Times New Roman" w:hAnsi="Times New Roman" w:cs="Times New Roman"/>
          <w:sz w:val="24"/>
          <w:szCs w:val="24"/>
        </w:rPr>
        <w:t>”</w:t>
      </w:r>
      <w:r w:rsidR="0008007D">
        <w:rPr>
          <w:rFonts w:ascii="Times New Roman" w:hAnsi="Times New Roman" w:cs="Times New Roman"/>
          <w:sz w:val="24"/>
          <w:szCs w:val="24"/>
        </w:rPr>
        <w:t xml:space="preserve"> </w:t>
      </w:r>
    </w:p>
    <w:p w:rsidR="00AC0DDF" w:rsidRDefault="00AC0DDF" w:rsidP="00AC0DDF">
      <w:pPr>
        <w:autoSpaceDE w:val="0"/>
        <w:autoSpaceDN w:val="0"/>
        <w:adjustRightInd w:val="0"/>
        <w:spacing w:after="0" w:line="240" w:lineRule="auto"/>
        <w:rPr>
          <w:rFonts w:ascii="Times New Roman" w:hAnsi="Times New Roman" w:cs="Times New Roman"/>
          <w:sz w:val="24"/>
          <w:szCs w:val="24"/>
        </w:rPr>
      </w:pPr>
    </w:p>
    <w:p w:rsidR="0008007D" w:rsidRDefault="00AC0DDF" w:rsidP="0008007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However</w:t>
      </w:r>
      <w:r w:rsidR="0008007D">
        <w:rPr>
          <w:rFonts w:ascii="Times New Roman" w:hAnsi="Times New Roman" w:cs="Times New Roman"/>
          <w:sz w:val="24"/>
          <w:szCs w:val="24"/>
        </w:rPr>
        <w:t xml:space="preserve">, </w:t>
      </w:r>
      <w:r w:rsidR="00E62DEC">
        <w:rPr>
          <w:rFonts w:ascii="Times New Roman" w:hAnsi="Times New Roman" w:cs="Times New Roman"/>
          <w:sz w:val="24"/>
          <w:szCs w:val="24"/>
        </w:rPr>
        <w:t xml:space="preserve">leaving </w:t>
      </w:r>
      <w:r>
        <w:rPr>
          <w:rFonts w:ascii="Times New Roman" w:hAnsi="Times New Roman" w:cs="Times New Roman"/>
          <w:sz w:val="24"/>
          <w:szCs w:val="24"/>
        </w:rPr>
        <w:t xml:space="preserve">asylum seeking families who are appeal rights exhausted </w:t>
      </w:r>
      <w:r w:rsidR="00E62DEC">
        <w:rPr>
          <w:rFonts w:ascii="Times New Roman" w:hAnsi="Times New Roman" w:cs="Times New Roman"/>
          <w:sz w:val="24"/>
          <w:szCs w:val="24"/>
        </w:rPr>
        <w:t xml:space="preserve">destitute </w:t>
      </w:r>
      <w:r>
        <w:rPr>
          <w:rFonts w:ascii="Times New Roman" w:hAnsi="Times New Roman" w:cs="Times New Roman"/>
          <w:sz w:val="24"/>
          <w:szCs w:val="24"/>
        </w:rPr>
        <w:t xml:space="preserve">will </w:t>
      </w:r>
      <w:r w:rsidRPr="00A536E1">
        <w:rPr>
          <w:rFonts w:ascii="Times New Roman" w:hAnsi="Times New Roman" w:cs="Times New Roman"/>
          <w:sz w:val="24"/>
          <w:szCs w:val="24"/>
        </w:rPr>
        <w:t xml:space="preserve">not </w:t>
      </w:r>
      <w:r w:rsidR="000F7EF0">
        <w:rPr>
          <w:rFonts w:ascii="Times New Roman" w:hAnsi="Times New Roman" w:cs="Times New Roman"/>
          <w:sz w:val="24"/>
          <w:szCs w:val="24"/>
        </w:rPr>
        <w:t xml:space="preserve">result in their </w:t>
      </w:r>
      <w:r w:rsidRPr="00A536E1">
        <w:rPr>
          <w:rFonts w:ascii="Times New Roman" w:hAnsi="Times New Roman" w:cs="Times New Roman"/>
          <w:sz w:val="24"/>
          <w:szCs w:val="24"/>
        </w:rPr>
        <w:t>leav</w:t>
      </w:r>
      <w:r w:rsidR="000F7EF0">
        <w:rPr>
          <w:rFonts w:ascii="Times New Roman" w:hAnsi="Times New Roman" w:cs="Times New Roman"/>
          <w:sz w:val="24"/>
          <w:szCs w:val="24"/>
        </w:rPr>
        <w:t>ing</w:t>
      </w:r>
      <w:r w:rsidRPr="00A536E1">
        <w:rPr>
          <w:rFonts w:ascii="Times New Roman" w:hAnsi="Times New Roman" w:cs="Times New Roman"/>
          <w:sz w:val="24"/>
          <w:szCs w:val="24"/>
        </w:rPr>
        <w:t xml:space="preserve"> the UK</w:t>
      </w:r>
      <w:r w:rsidR="000F7EF0">
        <w:rPr>
          <w:rFonts w:ascii="Times New Roman" w:hAnsi="Times New Roman" w:cs="Times New Roman"/>
          <w:sz w:val="24"/>
          <w:szCs w:val="24"/>
        </w:rPr>
        <w:t>. This is</w:t>
      </w:r>
      <w:r>
        <w:rPr>
          <w:rFonts w:ascii="Times New Roman" w:hAnsi="Times New Roman" w:cs="Times New Roman"/>
          <w:sz w:val="24"/>
          <w:szCs w:val="24"/>
        </w:rPr>
        <w:t xml:space="preserve"> because</w:t>
      </w:r>
      <w:r w:rsidR="0008007D">
        <w:rPr>
          <w:rFonts w:ascii="Times New Roman" w:hAnsi="Times New Roman" w:cs="Times New Roman"/>
          <w:sz w:val="24"/>
          <w:szCs w:val="24"/>
        </w:rPr>
        <w:t xml:space="preserve"> </w:t>
      </w:r>
      <w:r w:rsidR="000F7EF0">
        <w:rPr>
          <w:rFonts w:ascii="Times New Roman" w:hAnsi="Times New Roman" w:cs="Times New Roman"/>
          <w:sz w:val="24"/>
          <w:szCs w:val="24"/>
        </w:rPr>
        <w:t xml:space="preserve">where </w:t>
      </w:r>
      <w:r w:rsidR="0008007D">
        <w:rPr>
          <w:rFonts w:ascii="Times New Roman" w:hAnsi="Times New Roman" w:cs="Times New Roman"/>
          <w:sz w:val="24"/>
          <w:szCs w:val="24"/>
        </w:rPr>
        <w:t>parents, rightly or wrongly, think that their children’s lives will be at risk if they return home, they will generally consider that becoming destitute in the UK is the better option available to them.</w:t>
      </w:r>
    </w:p>
    <w:p w:rsidR="00AC0DDF" w:rsidRDefault="00AC0DDF" w:rsidP="00AC0DDF">
      <w:pPr>
        <w:spacing w:after="0" w:line="240" w:lineRule="auto"/>
        <w:rPr>
          <w:rFonts w:ascii="Times New Roman" w:hAnsi="Times New Roman" w:cs="Times New Roman"/>
          <w:sz w:val="24"/>
          <w:szCs w:val="24"/>
        </w:rPr>
      </w:pPr>
    </w:p>
    <w:p w:rsidR="0008007D" w:rsidRDefault="0008007D" w:rsidP="000800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w:t>
      </w:r>
      <w:r w:rsidR="000F7EF0">
        <w:rPr>
          <w:rFonts w:ascii="Times New Roman" w:hAnsi="Times New Roman" w:cs="Times New Roman"/>
          <w:sz w:val="24"/>
          <w:szCs w:val="24"/>
        </w:rPr>
        <w:t xml:space="preserve">was shown to be the case during </w:t>
      </w:r>
      <w:r>
        <w:rPr>
          <w:rFonts w:ascii="Times New Roman" w:hAnsi="Times New Roman" w:cs="Times New Roman"/>
          <w:sz w:val="24"/>
          <w:szCs w:val="24"/>
        </w:rPr>
        <w:t xml:space="preserve">a pilot that the Government ran between December 2004 and December 2005 in which </w:t>
      </w:r>
      <w:r w:rsidRPr="005F70E8">
        <w:rPr>
          <w:rFonts w:ascii="Times New Roman" w:hAnsi="Times New Roman" w:cs="Times New Roman"/>
          <w:sz w:val="24"/>
          <w:szCs w:val="24"/>
        </w:rPr>
        <w:t xml:space="preserve">families who </w:t>
      </w:r>
      <w:r>
        <w:rPr>
          <w:rFonts w:ascii="Times New Roman" w:hAnsi="Times New Roman" w:cs="Times New Roman"/>
          <w:sz w:val="24"/>
          <w:szCs w:val="24"/>
        </w:rPr>
        <w:t xml:space="preserve">were </w:t>
      </w:r>
      <w:r w:rsidRPr="005F70E8">
        <w:rPr>
          <w:rFonts w:ascii="Times New Roman" w:hAnsi="Times New Roman" w:cs="Times New Roman"/>
          <w:sz w:val="24"/>
          <w:szCs w:val="24"/>
        </w:rPr>
        <w:t xml:space="preserve">appeal rights exhausted </w:t>
      </w:r>
      <w:r>
        <w:rPr>
          <w:rFonts w:ascii="Times New Roman" w:hAnsi="Times New Roman" w:cs="Times New Roman"/>
          <w:sz w:val="24"/>
          <w:szCs w:val="24"/>
        </w:rPr>
        <w:t xml:space="preserve">had all </w:t>
      </w:r>
      <w:r w:rsidRPr="005F70E8">
        <w:rPr>
          <w:rFonts w:ascii="Times New Roman" w:hAnsi="Times New Roman" w:cs="Times New Roman"/>
          <w:sz w:val="24"/>
          <w:szCs w:val="24"/>
        </w:rPr>
        <w:t>their support removed if they fail</w:t>
      </w:r>
      <w:r>
        <w:rPr>
          <w:rFonts w:ascii="Times New Roman" w:hAnsi="Times New Roman" w:cs="Times New Roman"/>
          <w:sz w:val="24"/>
          <w:szCs w:val="24"/>
        </w:rPr>
        <w:t>ed</w:t>
      </w:r>
      <w:r w:rsidRPr="005F70E8">
        <w:rPr>
          <w:rFonts w:ascii="Times New Roman" w:hAnsi="Times New Roman" w:cs="Times New Roman"/>
          <w:sz w:val="24"/>
          <w:szCs w:val="24"/>
        </w:rPr>
        <w:t xml:space="preserve"> to take </w:t>
      </w:r>
      <w:r>
        <w:rPr>
          <w:rFonts w:ascii="Times New Roman" w:hAnsi="Times New Roman" w:cs="Times New Roman"/>
          <w:sz w:val="24"/>
          <w:szCs w:val="24"/>
        </w:rPr>
        <w:t>“</w:t>
      </w:r>
      <w:r w:rsidRPr="005F70E8">
        <w:rPr>
          <w:rFonts w:ascii="Times New Roman" w:hAnsi="Times New Roman" w:cs="Times New Roman"/>
          <w:sz w:val="24"/>
          <w:szCs w:val="24"/>
        </w:rPr>
        <w:t>reasonable steps</w:t>
      </w:r>
      <w:r>
        <w:rPr>
          <w:rFonts w:ascii="Times New Roman" w:hAnsi="Times New Roman" w:cs="Times New Roman"/>
          <w:sz w:val="24"/>
          <w:szCs w:val="24"/>
        </w:rPr>
        <w:t>”</w:t>
      </w:r>
      <w:r w:rsidRPr="005F70E8">
        <w:rPr>
          <w:rFonts w:ascii="Times New Roman" w:hAnsi="Times New Roman" w:cs="Times New Roman"/>
          <w:sz w:val="24"/>
          <w:szCs w:val="24"/>
        </w:rPr>
        <w:t xml:space="preserve"> to leave the UK</w:t>
      </w:r>
      <w:r>
        <w:rPr>
          <w:rFonts w:ascii="Times New Roman" w:hAnsi="Times New Roman" w:cs="Times New Roman"/>
          <w:sz w:val="24"/>
          <w:szCs w:val="24"/>
        </w:rPr>
        <w:t xml:space="preserve"> (implementing Section 9 of the Asylum and Immigration Act 2004). The Home Office’s own evaluation of the Section 9 pilot </w:t>
      </w:r>
      <w:r w:rsidR="009E1AA3">
        <w:rPr>
          <w:rFonts w:ascii="Times New Roman" w:hAnsi="Times New Roman" w:cs="Times New Roman"/>
          <w:sz w:val="24"/>
          <w:szCs w:val="24"/>
        </w:rPr>
        <w:t xml:space="preserve">(which </w:t>
      </w:r>
      <w:r>
        <w:rPr>
          <w:rFonts w:ascii="Times New Roman" w:hAnsi="Times New Roman" w:cs="Times New Roman"/>
          <w:sz w:val="24"/>
          <w:szCs w:val="24"/>
        </w:rPr>
        <w:t>involv</w:t>
      </w:r>
      <w:r w:rsidR="009E1AA3">
        <w:rPr>
          <w:rFonts w:ascii="Times New Roman" w:hAnsi="Times New Roman" w:cs="Times New Roman"/>
          <w:sz w:val="24"/>
          <w:szCs w:val="24"/>
        </w:rPr>
        <w:t>ed</w:t>
      </w:r>
      <w:r>
        <w:rPr>
          <w:rFonts w:ascii="Times New Roman" w:hAnsi="Times New Roman" w:cs="Times New Roman"/>
          <w:sz w:val="24"/>
          <w:szCs w:val="24"/>
        </w:rPr>
        <w:t xml:space="preserve"> a cohort of 116 families</w:t>
      </w:r>
      <w:r w:rsidR="009E1AA3">
        <w:rPr>
          <w:rFonts w:ascii="Times New Roman" w:hAnsi="Times New Roman" w:cs="Times New Roman"/>
          <w:sz w:val="24"/>
          <w:szCs w:val="24"/>
        </w:rPr>
        <w:t>)</w:t>
      </w:r>
      <w:r>
        <w:rPr>
          <w:rFonts w:ascii="Times New Roman" w:hAnsi="Times New Roman" w:cs="Times New Roman"/>
          <w:sz w:val="24"/>
          <w:szCs w:val="24"/>
        </w:rPr>
        <w:t xml:space="preserve"> </w:t>
      </w:r>
      <w:r w:rsidR="009E1AA3">
        <w:rPr>
          <w:rFonts w:ascii="Times New Roman" w:hAnsi="Times New Roman" w:cs="Times New Roman"/>
          <w:sz w:val="24"/>
          <w:szCs w:val="24"/>
        </w:rPr>
        <w:t xml:space="preserve">concluded </w:t>
      </w:r>
      <w:r>
        <w:rPr>
          <w:rFonts w:ascii="Times New Roman" w:hAnsi="Times New Roman" w:cs="Times New Roman"/>
          <w:sz w:val="24"/>
          <w:szCs w:val="24"/>
        </w:rPr>
        <w:t>that:</w:t>
      </w:r>
    </w:p>
    <w:p w:rsidR="0008007D" w:rsidRDefault="0008007D" w:rsidP="0008007D">
      <w:pPr>
        <w:spacing w:after="0" w:line="240" w:lineRule="auto"/>
        <w:rPr>
          <w:rFonts w:ascii="Times New Roman" w:hAnsi="Times New Roman" w:cs="Times New Roman"/>
          <w:sz w:val="24"/>
          <w:szCs w:val="24"/>
        </w:rPr>
      </w:pPr>
    </w:p>
    <w:p w:rsidR="009E1AA3" w:rsidRPr="009E1AA3" w:rsidRDefault="009E1AA3" w:rsidP="00F77287">
      <w:pPr>
        <w:pStyle w:val="ListParagraph"/>
        <w:numPr>
          <w:ilvl w:val="0"/>
          <w:numId w:val="22"/>
        </w:numPr>
        <w:spacing w:after="0" w:line="240" w:lineRule="auto"/>
        <w:rPr>
          <w:rFonts w:ascii="Times New Roman" w:hAnsi="Times New Roman" w:cs="Times New Roman"/>
          <w:sz w:val="24"/>
          <w:szCs w:val="24"/>
        </w:rPr>
      </w:pPr>
      <w:r w:rsidRPr="009E1AA3">
        <w:rPr>
          <w:rFonts w:ascii="Times New Roman" w:hAnsi="Times New Roman" w:cs="Times New Roman"/>
          <w:sz w:val="24"/>
          <w:szCs w:val="24"/>
        </w:rPr>
        <w:t xml:space="preserve">Nearly a third of </w:t>
      </w:r>
      <w:r w:rsidR="000F7EF0">
        <w:rPr>
          <w:rFonts w:ascii="Times New Roman" w:hAnsi="Times New Roman" w:cs="Times New Roman"/>
          <w:sz w:val="24"/>
          <w:szCs w:val="24"/>
        </w:rPr>
        <w:t xml:space="preserve">the </w:t>
      </w:r>
      <w:r w:rsidRPr="009E1AA3">
        <w:rPr>
          <w:rFonts w:ascii="Times New Roman" w:hAnsi="Times New Roman" w:cs="Times New Roman"/>
          <w:sz w:val="24"/>
          <w:szCs w:val="24"/>
        </w:rPr>
        <w:t>families disappeared in order to avoid being returned to their country of origin. T</w:t>
      </w:r>
      <w:r w:rsidRPr="009E1AA3">
        <w:rPr>
          <w:rFonts w:ascii="Times New Roman" w:hAnsi="Times New Roman" w:cs="Times New Roman"/>
          <w:color w:val="000000"/>
          <w:sz w:val="24"/>
          <w:szCs w:val="24"/>
        </w:rPr>
        <w:t>he rate of absconding was 39% for those in the Section 9 pilot</w:t>
      </w:r>
      <w:r w:rsidR="009D518B">
        <w:rPr>
          <w:rFonts w:ascii="Times New Roman" w:hAnsi="Times New Roman" w:cs="Times New Roman"/>
          <w:color w:val="000000"/>
          <w:sz w:val="24"/>
          <w:szCs w:val="24"/>
        </w:rPr>
        <w:t xml:space="preserve">, but only 21% </w:t>
      </w:r>
      <w:r w:rsidRPr="009E1AA3">
        <w:rPr>
          <w:rFonts w:ascii="Times New Roman" w:hAnsi="Times New Roman" w:cs="Times New Roman"/>
          <w:color w:val="000000"/>
          <w:sz w:val="24"/>
          <w:szCs w:val="24"/>
        </w:rPr>
        <w:t>in the comparable control group who remained supported.</w:t>
      </w:r>
    </w:p>
    <w:p w:rsidR="00033A2C" w:rsidRDefault="009E1AA3" w:rsidP="00DC575C">
      <w:pPr>
        <w:pStyle w:val="ListParagraph"/>
        <w:numPr>
          <w:ilvl w:val="0"/>
          <w:numId w:val="22"/>
        </w:numPr>
        <w:spacing w:after="0" w:line="240" w:lineRule="auto"/>
        <w:rPr>
          <w:rFonts w:ascii="Times New Roman" w:hAnsi="Times New Roman" w:cs="Times New Roman"/>
          <w:sz w:val="24"/>
          <w:szCs w:val="24"/>
        </w:rPr>
      </w:pPr>
      <w:r w:rsidRPr="009E1AA3">
        <w:rPr>
          <w:rFonts w:ascii="Times New Roman" w:hAnsi="Times New Roman" w:cs="Times New Roman"/>
          <w:color w:val="000000"/>
          <w:sz w:val="24"/>
          <w:szCs w:val="24"/>
        </w:rPr>
        <w:t>O</w:t>
      </w:r>
      <w:r w:rsidR="0008007D" w:rsidRPr="009E1AA3">
        <w:rPr>
          <w:rFonts w:ascii="Times New Roman" w:hAnsi="Times New Roman" w:cs="Times New Roman"/>
          <w:color w:val="000000"/>
          <w:sz w:val="24"/>
          <w:szCs w:val="24"/>
        </w:rPr>
        <w:t xml:space="preserve">nly one family </w:t>
      </w:r>
      <w:r w:rsidRPr="009E1AA3">
        <w:rPr>
          <w:rFonts w:ascii="Times New Roman" w:hAnsi="Times New Roman" w:cs="Times New Roman"/>
          <w:color w:val="000000"/>
          <w:sz w:val="24"/>
          <w:szCs w:val="24"/>
        </w:rPr>
        <w:t xml:space="preserve">in the pilot </w:t>
      </w:r>
      <w:r w:rsidR="0008007D" w:rsidRPr="009E1AA3">
        <w:rPr>
          <w:rFonts w:ascii="Times New Roman" w:hAnsi="Times New Roman" w:cs="Times New Roman"/>
          <w:color w:val="000000"/>
          <w:sz w:val="24"/>
          <w:szCs w:val="24"/>
        </w:rPr>
        <w:t>was successfully removed, as compared to nine successful removals in the control group</w:t>
      </w:r>
      <w:r w:rsidRPr="009E1AA3">
        <w:rPr>
          <w:rFonts w:ascii="Times New Roman" w:hAnsi="Times New Roman" w:cs="Times New Roman"/>
          <w:color w:val="000000"/>
          <w:sz w:val="24"/>
          <w:szCs w:val="24"/>
        </w:rPr>
        <w:t xml:space="preserve"> and </w:t>
      </w:r>
      <w:r w:rsidR="0008007D" w:rsidRPr="009E1AA3">
        <w:rPr>
          <w:rFonts w:ascii="Times New Roman" w:hAnsi="Times New Roman" w:cs="Times New Roman"/>
          <w:sz w:val="24"/>
          <w:szCs w:val="24"/>
        </w:rPr>
        <w:t>“there was no significant increase in the number of voluntary returns</w:t>
      </w:r>
      <w:r w:rsidR="000F7EF0">
        <w:rPr>
          <w:rFonts w:ascii="Times New Roman" w:hAnsi="Times New Roman" w:cs="Times New Roman"/>
          <w:sz w:val="24"/>
          <w:szCs w:val="24"/>
        </w:rPr>
        <w:t>”</w:t>
      </w:r>
      <w:r w:rsidR="0008007D" w:rsidRPr="009E1AA3">
        <w:rPr>
          <w:rFonts w:ascii="Times New Roman" w:hAnsi="Times New Roman" w:cs="Times New Roman"/>
          <w:sz w:val="24"/>
          <w:szCs w:val="24"/>
        </w:rPr>
        <w:t xml:space="preserve"> of unsuccessful asylum seeking families.</w:t>
      </w:r>
    </w:p>
    <w:p w:rsidR="00033A2C" w:rsidRPr="00033A2C" w:rsidRDefault="00033A2C" w:rsidP="00033A2C">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Section 9 should not be used on a blanket basis</w:t>
      </w:r>
      <w:r w:rsidR="00B47740">
        <w:rPr>
          <w:rFonts w:ascii="Times New Roman" w:hAnsi="Times New Roman" w:cs="Times New Roman"/>
          <w:sz w:val="24"/>
          <w:szCs w:val="24"/>
        </w:rPr>
        <w:t>.</w:t>
      </w:r>
      <w:r w:rsidR="0008007D" w:rsidRPr="00EF3503">
        <w:rPr>
          <w:rStyle w:val="FootnoteReference"/>
          <w:rFonts w:ascii="Times New Roman" w:hAnsi="Times New Roman" w:cs="Times New Roman"/>
          <w:sz w:val="24"/>
          <w:szCs w:val="24"/>
        </w:rPr>
        <w:footnoteReference w:id="2"/>
      </w:r>
      <w:r w:rsidR="0008007D" w:rsidRPr="009E1AA3">
        <w:rPr>
          <w:rFonts w:ascii="Times New Roman" w:hAnsi="Times New Roman" w:cs="Times New Roman"/>
          <w:color w:val="000000"/>
          <w:sz w:val="24"/>
          <w:szCs w:val="24"/>
        </w:rPr>
        <w:t xml:space="preserve"> </w:t>
      </w:r>
    </w:p>
    <w:p w:rsidR="0008007D" w:rsidRDefault="0008007D" w:rsidP="0008007D">
      <w:pPr>
        <w:spacing w:after="0" w:line="240" w:lineRule="auto"/>
        <w:rPr>
          <w:rFonts w:ascii="Times New Roman" w:hAnsi="Times New Roman" w:cs="Times New Roman"/>
          <w:sz w:val="24"/>
          <w:szCs w:val="24"/>
        </w:rPr>
      </w:pPr>
    </w:p>
    <w:p w:rsidR="009D2EFB" w:rsidRPr="00300096" w:rsidRDefault="00033A2C" w:rsidP="009D2EFB">
      <w:pPr>
        <w:spacing w:after="0" w:line="240" w:lineRule="auto"/>
        <w:rPr>
          <w:rFonts w:ascii="Times New Roman" w:eastAsia="Times New Roman" w:hAnsi="Times New Roman" w:cs="Times New Roman"/>
          <w:sz w:val="24"/>
          <w:szCs w:val="24"/>
          <w:lang w:val="en" w:eastAsia="en-GB"/>
        </w:rPr>
      </w:pPr>
      <w:r>
        <w:rPr>
          <w:rFonts w:ascii="Times New Roman" w:hAnsi="Times New Roman" w:cs="Times New Roman"/>
          <w:sz w:val="24"/>
          <w:szCs w:val="24"/>
        </w:rPr>
        <w:t xml:space="preserve">The </w:t>
      </w:r>
      <w:r w:rsidR="009D2EFB" w:rsidRPr="00300096">
        <w:rPr>
          <w:rFonts w:ascii="Times New Roman" w:eastAsia="Times New Roman" w:hAnsi="Times New Roman" w:cs="Times New Roman"/>
          <w:sz w:val="24"/>
          <w:szCs w:val="24"/>
          <w:lang w:val="en" w:eastAsia="en-GB"/>
        </w:rPr>
        <w:t>Joint Committee on Human Rights</w:t>
      </w:r>
      <w:r w:rsidR="009D2EFB">
        <w:rPr>
          <w:rFonts w:ascii="Times New Roman" w:eastAsia="Times New Roman" w:hAnsi="Times New Roman" w:cs="Times New Roman"/>
          <w:sz w:val="24"/>
          <w:szCs w:val="24"/>
          <w:lang w:val="en" w:eastAsia="en-GB"/>
        </w:rPr>
        <w:t xml:space="preserve"> </w:t>
      </w:r>
      <w:r>
        <w:rPr>
          <w:rFonts w:ascii="Times New Roman" w:eastAsia="Times New Roman" w:hAnsi="Times New Roman" w:cs="Times New Roman"/>
          <w:sz w:val="24"/>
          <w:szCs w:val="24"/>
          <w:lang w:val="en" w:eastAsia="en-GB"/>
        </w:rPr>
        <w:t>reached a similar conclusion</w:t>
      </w:r>
      <w:r w:rsidR="0044484B">
        <w:rPr>
          <w:rFonts w:ascii="Times New Roman" w:eastAsia="Times New Roman" w:hAnsi="Times New Roman" w:cs="Times New Roman"/>
          <w:sz w:val="24"/>
          <w:szCs w:val="24"/>
          <w:lang w:val="en" w:eastAsia="en-GB"/>
        </w:rPr>
        <w:t>:</w:t>
      </w:r>
    </w:p>
    <w:p w:rsidR="009D2EFB" w:rsidRPr="00300096" w:rsidRDefault="009D2EFB" w:rsidP="009D2EFB">
      <w:pPr>
        <w:spacing w:before="100" w:beforeAutospacing="1" w:after="100" w:afterAutospacing="1" w:line="240" w:lineRule="auto"/>
        <w:rPr>
          <w:rFonts w:ascii="Times New Roman" w:eastAsia="Times New Roman" w:hAnsi="Times New Roman" w:cs="Times New Roman"/>
          <w:sz w:val="24"/>
          <w:szCs w:val="24"/>
          <w:lang w:val="en" w:eastAsia="en-GB"/>
        </w:rPr>
      </w:pPr>
      <w:bookmarkStart w:id="1" w:name="151201-0003.htm_brev5"/>
      <w:bookmarkStart w:id="2" w:name="15120141001912"/>
      <w:bookmarkEnd w:id="1"/>
      <w:bookmarkEnd w:id="2"/>
      <w:r w:rsidRPr="00300096">
        <w:rPr>
          <w:rFonts w:ascii="Times New Roman" w:eastAsia="Times New Roman" w:hAnsi="Times New Roman" w:cs="Times New Roman"/>
          <w:sz w:val="24"/>
          <w:szCs w:val="24"/>
          <w:lang w:val="en" w:eastAsia="en-GB"/>
        </w:rPr>
        <w:lastRenderedPageBreak/>
        <w:t>“The section 9 pilot has caused considerable hardship and does not appear to have encouraged more refused asylum seeking families to leave the UK…We believe that using both the threats and the actuality of destitution and family separation is incompatible with the principles of common humanity and with international human rights law and that it has no place in a humane society. We recommend that section 9 be repealed at the earliest opportunity.”</w:t>
      </w:r>
    </w:p>
    <w:p w:rsidR="00CF1311" w:rsidRDefault="005543DC" w:rsidP="0000109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During Report, the Minister for Immigration, James Brokenshire, argued that the </w:t>
      </w:r>
      <w:r w:rsidR="00033A2C">
        <w:rPr>
          <w:rFonts w:ascii="Times New Roman" w:hAnsi="Times New Roman" w:cs="Times New Roman"/>
          <w:sz w:val="24"/>
          <w:szCs w:val="24"/>
        </w:rPr>
        <w:t xml:space="preserve">measures in the Bill </w:t>
      </w:r>
      <w:r>
        <w:rPr>
          <w:rFonts w:ascii="Times New Roman" w:hAnsi="Times New Roman" w:cs="Times New Roman"/>
          <w:sz w:val="24"/>
          <w:szCs w:val="24"/>
        </w:rPr>
        <w:t xml:space="preserve">would </w:t>
      </w:r>
      <w:r w:rsidR="00033A2C">
        <w:rPr>
          <w:rFonts w:ascii="Times New Roman" w:hAnsi="Times New Roman" w:cs="Times New Roman"/>
          <w:sz w:val="24"/>
          <w:szCs w:val="24"/>
        </w:rPr>
        <w:t xml:space="preserve">have a </w:t>
      </w:r>
      <w:r>
        <w:rPr>
          <w:rFonts w:ascii="Times New Roman" w:hAnsi="Times New Roman" w:cs="Times New Roman"/>
          <w:sz w:val="24"/>
          <w:szCs w:val="24"/>
        </w:rPr>
        <w:t xml:space="preserve">different </w:t>
      </w:r>
      <w:r w:rsidR="00033A2C">
        <w:rPr>
          <w:rFonts w:ascii="Times New Roman" w:hAnsi="Times New Roman" w:cs="Times New Roman"/>
          <w:sz w:val="24"/>
          <w:szCs w:val="24"/>
        </w:rPr>
        <w:t xml:space="preserve">impact to Section 9 </w:t>
      </w:r>
      <w:r>
        <w:rPr>
          <w:rFonts w:ascii="Times New Roman" w:hAnsi="Times New Roman" w:cs="Times New Roman"/>
          <w:sz w:val="24"/>
          <w:szCs w:val="24"/>
        </w:rPr>
        <w:t xml:space="preserve">because the burden would be on the family to show that there is a genuine obstacle to their departure in order to qualify for support and because there would be a managed process of engagement with the family </w:t>
      </w:r>
      <w:r w:rsidR="00033A2C">
        <w:rPr>
          <w:rFonts w:ascii="Times New Roman" w:hAnsi="Times New Roman" w:cs="Times New Roman"/>
          <w:sz w:val="24"/>
          <w:szCs w:val="24"/>
        </w:rPr>
        <w:t>instea</w:t>
      </w:r>
      <w:r w:rsidR="005D7AF2">
        <w:rPr>
          <w:rFonts w:ascii="Times New Roman" w:hAnsi="Times New Roman" w:cs="Times New Roman"/>
          <w:sz w:val="24"/>
          <w:szCs w:val="24"/>
        </w:rPr>
        <w:t>d</w:t>
      </w:r>
      <w:r w:rsidR="00033A2C">
        <w:rPr>
          <w:rFonts w:ascii="Times New Roman" w:hAnsi="Times New Roman" w:cs="Times New Roman"/>
          <w:sz w:val="24"/>
          <w:szCs w:val="24"/>
        </w:rPr>
        <w:t xml:space="preserve"> of </w:t>
      </w:r>
      <w:r>
        <w:rPr>
          <w:rFonts w:ascii="Times New Roman" w:hAnsi="Times New Roman" w:cs="Times New Roman"/>
          <w:sz w:val="24"/>
          <w:szCs w:val="24"/>
        </w:rPr>
        <w:t xml:space="preserve">a largely correspondence based system. </w:t>
      </w:r>
    </w:p>
    <w:p w:rsidR="00CF1311" w:rsidRDefault="00CF1311" w:rsidP="00001092">
      <w:pPr>
        <w:spacing w:after="0" w:line="240" w:lineRule="auto"/>
        <w:rPr>
          <w:rFonts w:ascii="Times New Roman" w:hAnsi="Times New Roman" w:cs="Times New Roman"/>
          <w:sz w:val="24"/>
          <w:szCs w:val="24"/>
        </w:rPr>
      </w:pPr>
    </w:p>
    <w:p w:rsidR="005543DC" w:rsidRDefault="005543DC" w:rsidP="00CF1311">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There is no reason to believe these minor amendments will lead to a different outcome to that seen in the Section 9 pilot</w:t>
      </w:r>
      <w:r w:rsidR="009D2EFB">
        <w:rPr>
          <w:rFonts w:ascii="Times New Roman" w:hAnsi="Times New Roman" w:cs="Times New Roman"/>
          <w:sz w:val="24"/>
          <w:szCs w:val="24"/>
        </w:rPr>
        <w:t xml:space="preserve"> </w:t>
      </w:r>
      <w:r w:rsidR="00033A2C">
        <w:rPr>
          <w:rFonts w:ascii="Times New Roman" w:hAnsi="Times New Roman" w:cs="Times New Roman"/>
          <w:sz w:val="24"/>
          <w:szCs w:val="24"/>
        </w:rPr>
        <w:t xml:space="preserve">in terms of increased </w:t>
      </w:r>
      <w:r w:rsidR="009D2EFB">
        <w:rPr>
          <w:rFonts w:ascii="Times New Roman" w:hAnsi="Times New Roman" w:cs="Times New Roman"/>
          <w:sz w:val="24"/>
          <w:szCs w:val="24"/>
        </w:rPr>
        <w:t xml:space="preserve">absconding and hardship amongst </w:t>
      </w:r>
      <w:r>
        <w:rPr>
          <w:rFonts w:ascii="Times New Roman" w:hAnsi="Times New Roman" w:cs="Times New Roman"/>
          <w:sz w:val="24"/>
          <w:szCs w:val="24"/>
        </w:rPr>
        <w:t>asylum seek</w:t>
      </w:r>
      <w:r w:rsidR="009D2EFB">
        <w:rPr>
          <w:rFonts w:ascii="Times New Roman" w:hAnsi="Times New Roman" w:cs="Times New Roman"/>
          <w:sz w:val="24"/>
          <w:szCs w:val="24"/>
        </w:rPr>
        <w:t xml:space="preserve">ing families. </w:t>
      </w:r>
      <w:r w:rsidR="00CF1311">
        <w:rPr>
          <w:rFonts w:ascii="Times New Roman" w:hAnsi="Times New Roman" w:cs="Times New Roman"/>
          <w:sz w:val="24"/>
          <w:szCs w:val="24"/>
        </w:rPr>
        <w:t xml:space="preserve">Where families abscond </w:t>
      </w:r>
      <w:r w:rsidR="00191AEF">
        <w:rPr>
          <w:rFonts w:ascii="Times New Roman" w:hAnsi="Times New Roman" w:cs="Times New Roman"/>
          <w:sz w:val="24"/>
          <w:szCs w:val="24"/>
        </w:rPr>
        <w:t xml:space="preserve">it makes removals extremely difficult and </w:t>
      </w:r>
      <w:r w:rsidR="00CF1311">
        <w:rPr>
          <w:rFonts w:ascii="Times New Roman" w:eastAsia="Times New Roman" w:hAnsi="Times New Roman" w:cs="Times New Roman"/>
          <w:sz w:val="24"/>
          <w:szCs w:val="24"/>
          <w:lang w:eastAsia="en-GB"/>
        </w:rPr>
        <w:t>greatly increas</w:t>
      </w:r>
      <w:r w:rsidR="00191AEF">
        <w:rPr>
          <w:rFonts w:ascii="Times New Roman" w:eastAsia="Times New Roman" w:hAnsi="Times New Roman" w:cs="Times New Roman"/>
          <w:sz w:val="24"/>
          <w:szCs w:val="24"/>
          <w:lang w:eastAsia="en-GB"/>
        </w:rPr>
        <w:t>es</w:t>
      </w:r>
      <w:r w:rsidR="00CF1311">
        <w:rPr>
          <w:rFonts w:ascii="Times New Roman" w:eastAsia="Times New Roman" w:hAnsi="Times New Roman" w:cs="Times New Roman"/>
          <w:sz w:val="24"/>
          <w:szCs w:val="24"/>
          <w:lang w:eastAsia="en-GB"/>
        </w:rPr>
        <w:t xml:space="preserve"> the risk of the children and their parents coming to harm, both through destitution and through the undertaking other </w:t>
      </w:r>
      <w:r w:rsidR="00CF1311" w:rsidRPr="008F10E8">
        <w:rPr>
          <w:rFonts w:ascii="Times New Roman" w:hAnsi="Times New Roman" w:cs="Times New Roman"/>
          <w:sz w:val="24"/>
          <w:szCs w:val="24"/>
        </w:rPr>
        <w:t>survival strategies</w:t>
      </w:r>
      <w:r w:rsidR="00CF1311">
        <w:rPr>
          <w:rFonts w:ascii="Times New Roman" w:hAnsi="Times New Roman" w:cs="Times New Roman"/>
          <w:sz w:val="24"/>
          <w:szCs w:val="24"/>
        </w:rPr>
        <w:t xml:space="preserve"> (e.g. </w:t>
      </w:r>
      <w:r w:rsidR="00CF1311" w:rsidRPr="008F10E8">
        <w:rPr>
          <w:rFonts w:ascii="Times New Roman" w:hAnsi="Times New Roman" w:cs="Times New Roman"/>
          <w:sz w:val="24"/>
          <w:szCs w:val="24"/>
        </w:rPr>
        <w:t>illegal and exploitative work, abusive transactional relationships</w:t>
      </w:r>
      <w:r w:rsidR="00CF1311">
        <w:rPr>
          <w:rFonts w:ascii="Times New Roman" w:hAnsi="Times New Roman" w:cs="Times New Roman"/>
          <w:sz w:val="24"/>
          <w:szCs w:val="24"/>
        </w:rPr>
        <w:t>,</w:t>
      </w:r>
      <w:r w:rsidR="00CF1311" w:rsidRPr="008F10E8">
        <w:rPr>
          <w:rFonts w:ascii="Times New Roman" w:hAnsi="Times New Roman" w:cs="Times New Roman"/>
          <w:sz w:val="24"/>
          <w:szCs w:val="24"/>
        </w:rPr>
        <w:t xml:space="preserve"> prostitution</w:t>
      </w:r>
      <w:r w:rsidR="00CF1311">
        <w:rPr>
          <w:rFonts w:ascii="Times New Roman" w:hAnsi="Times New Roman" w:cs="Times New Roman"/>
          <w:sz w:val="24"/>
          <w:szCs w:val="24"/>
        </w:rPr>
        <w:t xml:space="preserve">, etc.). </w:t>
      </w:r>
    </w:p>
    <w:p w:rsidR="009D2EFB" w:rsidRDefault="009D2EFB" w:rsidP="00001092">
      <w:pPr>
        <w:spacing w:after="0" w:line="240" w:lineRule="auto"/>
        <w:rPr>
          <w:rFonts w:ascii="Times New Roman" w:hAnsi="Times New Roman" w:cs="Times New Roman"/>
          <w:sz w:val="24"/>
          <w:szCs w:val="24"/>
        </w:rPr>
      </w:pPr>
    </w:p>
    <w:p w:rsidR="00035A86" w:rsidRDefault="00035A86" w:rsidP="00035A86">
      <w:pPr>
        <w:pStyle w:val="Default"/>
        <w:rPr>
          <w:rFonts w:ascii="Times New Roman" w:hAnsi="Times New Roman" w:cs="Times New Roman"/>
        </w:rPr>
      </w:pPr>
      <w:bookmarkStart w:id="3" w:name="stpa_o333"/>
      <w:bookmarkStart w:id="4" w:name="151201-0003.htm_para121"/>
      <w:bookmarkStart w:id="5" w:name="15120141001863"/>
      <w:bookmarkEnd w:id="3"/>
      <w:bookmarkEnd w:id="4"/>
      <w:bookmarkEnd w:id="5"/>
      <w:r>
        <w:rPr>
          <w:rFonts w:ascii="Times New Roman" w:hAnsi="Times New Roman" w:cs="Times New Roman"/>
        </w:rPr>
        <w:t>Research carried out while the Section 9 pilot was being run also found that a</w:t>
      </w:r>
      <w:r w:rsidRPr="00AC7CE4">
        <w:rPr>
          <w:rFonts w:ascii="Times New Roman" w:hAnsi="Times New Roman" w:cs="Times New Roman"/>
        </w:rPr>
        <w:t xml:space="preserve">ll </w:t>
      </w:r>
      <w:r>
        <w:rPr>
          <w:rFonts w:ascii="Times New Roman" w:hAnsi="Times New Roman" w:cs="Times New Roman"/>
        </w:rPr>
        <w:t xml:space="preserve">33 </w:t>
      </w:r>
      <w:r w:rsidRPr="00AC7CE4">
        <w:rPr>
          <w:rFonts w:ascii="Times New Roman" w:hAnsi="Times New Roman" w:cs="Times New Roman"/>
        </w:rPr>
        <w:t>local authorities</w:t>
      </w:r>
      <w:r>
        <w:rPr>
          <w:rFonts w:ascii="Times New Roman" w:hAnsi="Times New Roman" w:cs="Times New Roman"/>
        </w:rPr>
        <w:t xml:space="preserve"> interviewed believed </w:t>
      </w:r>
      <w:r w:rsidRPr="00AC7CE4">
        <w:rPr>
          <w:rFonts w:ascii="Times New Roman" w:hAnsi="Times New Roman" w:cs="Times New Roman"/>
        </w:rPr>
        <w:t xml:space="preserve">that </w:t>
      </w:r>
      <w:r>
        <w:rPr>
          <w:rFonts w:ascii="Times New Roman" w:hAnsi="Times New Roman" w:cs="Times New Roman"/>
        </w:rPr>
        <w:t xml:space="preserve">it </w:t>
      </w:r>
      <w:r w:rsidRPr="00AC7CE4">
        <w:rPr>
          <w:rFonts w:ascii="Times New Roman" w:hAnsi="Times New Roman" w:cs="Times New Roman"/>
        </w:rPr>
        <w:t>r</w:t>
      </w:r>
      <w:r>
        <w:rPr>
          <w:rFonts w:ascii="Times New Roman" w:hAnsi="Times New Roman" w:cs="Times New Roman"/>
        </w:rPr>
        <w:t xml:space="preserve">an </w:t>
      </w:r>
      <w:r w:rsidRPr="00AC7CE4">
        <w:rPr>
          <w:rFonts w:ascii="Times New Roman" w:hAnsi="Times New Roman" w:cs="Times New Roman"/>
        </w:rPr>
        <w:t>counter to their established welfare duties and practice</w:t>
      </w:r>
      <w:r>
        <w:rPr>
          <w:rFonts w:ascii="Times New Roman" w:hAnsi="Times New Roman" w:cs="Times New Roman"/>
        </w:rPr>
        <w:t>s</w:t>
      </w:r>
      <w:r w:rsidRPr="00AC7CE4">
        <w:rPr>
          <w:rFonts w:ascii="Times New Roman" w:hAnsi="Times New Roman" w:cs="Times New Roman"/>
        </w:rPr>
        <w:t xml:space="preserve"> under the Children Act 1989.</w:t>
      </w:r>
      <w:r w:rsidRPr="00AC7CE4">
        <w:rPr>
          <w:rStyle w:val="FootnoteReference"/>
          <w:rFonts w:ascii="Times New Roman" w:hAnsi="Times New Roman" w:cs="Times New Roman"/>
          <w:i/>
          <w:iCs/>
        </w:rPr>
        <w:footnoteReference w:id="3"/>
      </w:r>
      <w:r>
        <w:rPr>
          <w:rFonts w:ascii="Times New Roman" w:hAnsi="Times New Roman" w:cs="Times New Roman"/>
          <w:i/>
          <w:iCs/>
        </w:rPr>
        <w:t xml:space="preserve"> </w:t>
      </w:r>
      <w:r w:rsidRPr="00AC7CE4">
        <w:rPr>
          <w:rFonts w:ascii="Times New Roman" w:hAnsi="Times New Roman" w:cs="Times New Roman"/>
        </w:rPr>
        <w:t xml:space="preserve">Local authority staff </w:t>
      </w:r>
      <w:r>
        <w:rPr>
          <w:rFonts w:ascii="Times New Roman" w:hAnsi="Times New Roman" w:cs="Times New Roman"/>
        </w:rPr>
        <w:t xml:space="preserve">also expressed concerns over: </w:t>
      </w:r>
    </w:p>
    <w:p w:rsidR="00035A86" w:rsidRDefault="00035A86" w:rsidP="00035A86">
      <w:pPr>
        <w:autoSpaceDE w:val="0"/>
        <w:autoSpaceDN w:val="0"/>
        <w:adjustRightInd w:val="0"/>
        <w:spacing w:after="0" w:line="240" w:lineRule="auto"/>
        <w:rPr>
          <w:rFonts w:ascii="Times New Roman" w:hAnsi="Times New Roman" w:cs="Times New Roman"/>
          <w:sz w:val="24"/>
          <w:szCs w:val="24"/>
        </w:rPr>
      </w:pPr>
    </w:p>
    <w:p w:rsidR="00035A86" w:rsidRDefault="00035A86" w:rsidP="00035A86">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sidRPr="00F77852">
        <w:rPr>
          <w:rFonts w:ascii="Times New Roman" w:hAnsi="Times New Roman" w:cs="Times New Roman"/>
          <w:sz w:val="24"/>
          <w:szCs w:val="24"/>
        </w:rPr>
        <w:t xml:space="preserve">The resource implications of </w:t>
      </w:r>
      <w:r w:rsidR="0044484B">
        <w:rPr>
          <w:rFonts w:ascii="Times New Roman" w:hAnsi="Times New Roman" w:cs="Times New Roman"/>
          <w:sz w:val="24"/>
          <w:szCs w:val="24"/>
        </w:rPr>
        <w:t>S</w:t>
      </w:r>
      <w:r w:rsidRPr="00F77852">
        <w:rPr>
          <w:rFonts w:ascii="Times New Roman" w:hAnsi="Times New Roman" w:cs="Times New Roman"/>
          <w:sz w:val="24"/>
          <w:szCs w:val="24"/>
        </w:rPr>
        <w:t xml:space="preserve">ection 9, and whether or how the Home Office would reimburse costs arising from assessments and support of families. </w:t>
      </w:r>
    </w:p>
    <w:p w:rsidR="00035A86" w:rsidRPr="00F77852" w:rsidRDefault="00035A86" w:rsidP="00035A86">
      <w:pPr>
        <w:pStyle w:val="ListParagraph"/>
        <w:numPr>
          <w:ilvl w:val="0"/>
          <w:numId w:val="11"/>
        </w:numPr>
        <w:autoSpaceDE w:val="0"/>
        <w:autoSpaceDN w:val="0"/>
        <w:adjustRightInd w:val="0"/>
        <w:spacing w:after="0" w:line="240" w:lineRule="auto"/>
        <w:rPr>
          <w:rFonts w:ascii="Times New Roman" w:hAnsi="Times New Roman" w:cs="Times New Roman"/>
        </w:rPr>
      </w:pPr>
      <w:r>
        <w:rPr>
          <w:rFonts w:ascii="Times New Roman" w:hAnsi="Times New Roman" w:cs="Times New Roman"/>
          <w:sz w:val="24"/>
          <w:szCs w:val="24"/>
        </w:rPr>
        <w:t>U</w:t>
      </w:r>
      <w:r w:rsidRPr="00F77852">
        <w:rPr>
          <w:rFonts w:ascii="Times New Roman" w:hAnsi="Times New Roman" w:cs="Times New Roman"/>
          <w:sz w:val="24"/>
          <w:szCs w:val="24"/>
        </w:rPr>
        <w:t>ndertak</w:t>
      </w:r>
      <w:r>
        <w:rPr>
          <w:rFonts w:ascii="Times New Roman" w:hAnsi="Times New Roman" w:cs="Times New Roman"/>
          <w:sz w:val="24"/>
          <w:szCs w:val="24"/>
        </w:rPr>
        <w:t>ing</w:t>
      </w:r>
      <w:r w:rsidRPr="00F77852">
        <w:rPr>
          <w:rFonts w:ascii="Times New Roman" w:hAnsi="Times New Roman" w:cs="Times New Roman"/>
          <w:sz w:val="24"/>
          <w:szCs w:val="24"/>
        </w:rPr>
        <w:t xml:space="preserve"> assessment</w:t>
      </w:r>
      <w:r>
        <w:rPr>
          <w:rFonts w:ascii="Times New Roman" w:hAnsi="Times New Roman" w:cs="Times New Roman"/>
          <w:sz w:val="24"/>
          <w:szCs w:val="24"/>
        </w:rPr>
        <w:t>s</w:t>
      </w:r>
      <w:r w:rsidRPr="00F77852">
        <w:rPr>
          <w:rFonts w:ascii="Times New Roman" w:hAnsi="Times New Roman" w:cs="Times New Roman"/>
          <w:sz w:val="24"/>
          <w:szCs w:val="24"/>
        </w:rPr>
        <w:t xml:space="preserve"> of whether a failure to support might lead to a breach of fundamental rights under the Human Right Act 1998 or the Children Act 1989. </w:t>
      </w:r>
    </w:p>
    <w:p w:rsidR="00035A86" w:rsidRPr="00F77852" w:rsidRDefault="00035A86" w:rsidP="00035A86">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risk that they were l</w:t>
      </w:r>
      <w:r w:rsidRPr="00F77852">
        <w:rPr>
          <w:rFonts w:ascii="Times New Roman" w:hAnsi="Times New Roman" w:cs="Times New Roman"/>
          <w:sz w:val="24"/>
          <w:szCs w:val="24"/>
        </w:rPr>
        <w:t>eaving</w:t>
      </w:r>
      <w:r>
        <w:rPr>
          <w:rFonts w:ascii="Times New Roman" w:hAnsi="Times New Roman" w:cs="Times New Roman"/>
          <w:sz w:val="24"/>
          <w:szCs w:val="24"/>
        </w:rPr>
        <w:t xml:space="preserve"> </w:t>
      </w:r>
      <w:r w:rsidRPr="00F77852">
        <w:rPr>
          <w:rFonts w:ascii="Times New Roman" w:hAnsi="Times New Roman" w:cs="Times New Roman"/>
          <w:sz w:val="24"/>
          <w:szCs w:val="24"/>
        </w:rPr>
        <w:t>themselves open to judicial review.</w:t>
      </w:r>
    </w:p>
    <w:p w:rsidR="00035A86" w:rsidRPr="00AC7CE4" w:rsidRDefault="00035A86" w:rsidP="00035A86">
      <w:pPr>
        <w:pStyle w:val="Default"/>
        <w:rPr>
          <w:rFonts w:ascii="Times New Roman" w:hAnsi="Times New Roman" w:cs="Times New Roman"/>
        </w:rPr>
      </w:pPr>
    </w:p>
    <w:p w:rsidR="00035A86" w:rsidRDefault="00035A86" w:rsidP="00035A86">
      <w:pPr>
        <w:pStyle w:val="Default"/>
        <w:rPr>
          <w:rFonts w:ascii="Times New Roman" w:hAnsi="Times New Roman" w:cs="Times New Roman"/>
        </w:rPr>
      </w:pPr>
      <w:r>
        <w:rPr>
          <w:rFonts w:ascii="Times New Roman" w:hAnsi="Times New Roman" w:cs="Times New Roman"/>
        </w:rPr>
        <w:t xml:space="preserve">All of these concerns are equally relevant to </w:t>
      </w:r>
      <w:r w:rsidR="0044484B">
        <w:rPr>
          <w:rFonts w:ascii="Times New Roman" w:hAnsi="Times New Roman" w:cs="Times New Roman"/>
        </w:rPr>
        <w:t xml:space="preserve">the support </w:t>
      </w:r>
      <w:r>
        <w:rPr>
          <w:rFonts w:ascii="Times New Roman" w:hAnsi="Times New Roman" w:cs="Times New Roman"/>
        </w:rPr>
        <w:t>Clause</w:t>
      </w:r>
      <w:r w:rsidR="0044484B">
        <w:rPr>
          <w:rFonts w:ascii="Times New Roman" w:hAnsi="Times New Roman" w:cs="Times New Roman"/>
        </w:rPr>
        <w:t>s</w:t>
      </w:r>
      <w:r>
        <w:rPr>
          <w:rFonts w:ascii="Times New Roman" w:hAnsi="Times New Roman" w:cs="Times New Roman"/>
        </w:rPr>
        <w:t xml:space="preserve"> </w:t>
      </w:r>
      <w:r w:rsidR="0044484B">
        <w:rPr>
          <w:rFonts w:ascii="Times New Roman" w:hAnsi="Times New Roman" w:cs="Times New Roman"/>
        </w:rPr>
        <w:t>in the current Bill</w:t>
      </w:r>
      <w:r>
        <w:rPr>
          <w:rFonts w:ascii="Times New Roman" w:hAnsi="Times New Roman" w:cs="Times New Roman"/>
        </w:rPr>
        <w:t>.</w:t>
      </w:r>
      <w:r w:rsidR="00897245">
        <w:rPr>
          <w:rFonts w:ascii="Times New Roman" w:hAnsi="Times New Roman" w:cs="Times New Roman"/>
        </w:rPr>
        <w:t xml:space="preserve"> T</w:t>
      </w:r>
      <w:r>
        <w:rPr>
          <w:rFonts w:ascii="Times New Roman" w:hAnsi="Times New Roman" w:cs="Times New Roman"/>
        </w:rPr>
        <w:t>he Home Office</w:t>
      </w:r>
      <w:r w:rsidR="00191AEF">
        <w:rPr>
          <w:rFonts w:ascii="Times New Roman" w:hAnsi="Times New Roman" w:cs="Times New Roman"/>
        </w:rPr>
        <w:t>’s</w:t>
      </w:r>
      <w:r>
        <w:rPr>
          <w:rFonts w:ascii="Times New Roman" w:hAnsi="Times New Roman" w:cs="Times New Roman"/>
        </w:rPr>
        <w:t xml:space="preserve"> own impact assessment estimates that supporting families with an outstanding Article 8 claim alone will cost local authorities £32 million over 10 years. This is likely to dramatically under-estimate the total costs to local authorities as it does not take into account:</w:t>
      </w:r>
    </w:p>
    <w:p w:rsidR="00035A86" w:rsidRDefault="00035A86" w:rsidP="00035A86">
      <w:pPr>
        <w:spacing w:after="0" w:line="240" w:lineRule="auto"/>
        <w:rPr>
          <w:rFonts w:ascii="Times New Roman" w:hAnsi="Times New Roman" w:cs="Times New Roman"/>
          <w:sz w:val="24"/>
          <w:szCs w:val="24"/>
        </w:rPr>
      </w:pPr>
    </w:p>
    <w:p w:rsidR="00035A86" w:rsidRDefault="00035A86" w:rsidP="00035A86">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T</w:t>
      </w:r>
      <w:r w:rsidRPr="00981E11">
        <w:rPr>
          <w:rFonts w:ascii="Times New Roman" w:hAnsi="Times New Roman" w:cs="Times New Roman"/>
          <w:sz w:val="24"/>
          <w:szCs w:val="24"/>
        </w:rPr>
        <w:t xml:space="preserve">heir duty under the Children Act to </w:t>
      </w:r>
      <w:r w:rsidR="002B5F29">
        <w:rPr>
          <w:rFonts w:ascii="Times New Roman" w:hAnsi="Times New Roman" w:cs="Times New Roman"/>
          <w:sz w:val="24"/>
          <w:szCs w:val="24"/>
        </w:rPr>
        <w:t>promote the we</w:t>
      </w:r>
      <w:r w:rsidR="00191AEF">
        <w:rPr>
          <w:rFonts w:ascii="Times New Roman" w:hAnsi="Times New Roman" w:cs="Times New Roman"/>
          <w:sz w:val="24"/>
          <w:szCs w:val="24"/>
        </w:rPr>
        <w:t>lfare of children who are in need</w:t>
      </w:r>
      <w:r w:rsidRPr="00981E11">
        <w:rPr>
          <w:rFonts w:ascii="Times New Roman" w:hAnsi="Times New Roman" w:cs="Times New Roman"/>
          <w:sz w:val="24"/>
          <w:szCs w:val="24"/>
        </w:rPr>
        <w:t xml:space="preserve">. </w:t>
      </w:r>
    </w:p>
    <w:p w:rsidR="00035A86" w:rsidRDefault="00035A86" w:rsidP="00035A86">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Pr="00981E11">
        <w:rPr>
          <w:rFonts w:ascii="Times New Roman" w:hAnsi="Times New Roman" w:cs="Times New Roman"/>
          <w:sz w:val="24"/>
          <w:szCs w:val="24"/>
        </w:rPr>
        <w:t xml:space="preserve">substantial resources </w:t>
      </w:r>
      <w:r>
        <w:rPr>
          <w:rFonts w:ascii="Times New Roman" w:hAnsi="Times New Roman" w:cs="Times New Roman"/>
          <w:sz w:val="24"/>
          <w:szCs w:val="24"/>
        </w:rPr>
        <w:t xml:space="preserve">needed to </w:t>
      </w:r>
      <w:r w:rsidRPr="00981E11">
        <w:rPr>
          <w:rFonts w:ascii="Times New Roman" w:hAnsi="Times New Roman" w:cs="Times New Roman"/>
          <w:sz w:val="24"/>
          <w:szCs w:val="24"/>
        </w:rPr>
        <w:t>screen</w:t>
      </w:r>
      <w:r>
        <w:rPr>
          <w:rFonts w:ascii="Times New Roman" w:hAnsi="Times New Roman" w:cs="Times New Roman"/>
          <w:sz w:val="24"/>
          <w:szCs w:val="24"/>
        </w:rPr>
        <w:t xml:space="preserve"> and</w:t>
      </w:r>
      <w:r w:rsidRPr="00981E11">
        <w:rPr>
          <w:rFonts w:ascii="Times New Roman" w:hAnsi="Times New Roman" w:cs="Times New Roman"/>
          <w:sz w:val="24"/>
          <w:szCs w:val="24"/>
        </w:rPr>
        <w:t xml:space="preserve"> undertak</w:t>
      </w:r>
      <w:r>
        <w:rPr>
          <w:rFonts w:ascii="Times New Roman" w:hAnsi="Times New Roman" w:cs="Times New Roman"/>
          <w:sz w:val="24"/>
          <w:szCs w:val="24"/>
        </w:rPr>
        <w:t>e</w:t>
      </w:r>
      <w:r w:rsidRPr="00981E11">
        <w:rPr>
          <w:rFonts w:ascii="Times New Roman" w:hAnsi="Times New Roman" w:cs="Times New Roman"/>
          <w:sz w:val="24"/>
          <w:szCs w:val="24"/>
        </w:rPr>
        <w:t xml:space="preserve"> statutory assessments of refused asylum seeking families who </w:t>
      </w:r>
      <w:r>
        <w:rPr>
          <w:rFonts w:ascii="Times New Roman" w:hAnsi="Times New Roman" w:cs="Times New Roman"/>
          <w:sz w:val="24"/>
          <w:szCs w:val="24"/>
        </w:rPr>
        <w:t xml:space="preserve">request </w:t>
      </w:r>
      <w:r w:rsidRPr="00981E11">
        <w:rPr>
          <w:rFonts w:ascii="Times New Roman" w:hAnsi="Times New Roman" w:cs="Times New Roman"/>
          <w:sz w:val="24"/>
          <w:szCs w:val="24"/>
        </w:rPr>
        <w:t>assistance</w:t>
      </w:r>
      <w:r>
        <w:rPr>
          <w:rFonts w:ascii="Times New Roman" w:hAnsi="Times New Roman" w:cs="Times New Roman"/>
          <w:sz w:val="24"/>
          <w:szCs w:val="24"/>
        </w:rPr>
        <w:t xml:space="preserve"> from local authorities</w:t>
      </w:r>
      <w:r w:rsidRPr="00981E11">
        <w:rPr>
          <w:rFonts w:ascii="Times New Roman" w:hAnsi="Times New Roman" w:cs="Times New Roman"/>
          <w:sz w:val="24"/>
          <w:szCs w:val="24"/>
        </w:rPr>
        <w:t xml:space="preserve">. </w:t>
      </w:r>
    </w:p>
    <w:p w:rsidR="00035A86" w:rsidRPr="00981E11" w:rsidRDefault="00035A86" w:rsidP="00035A86">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sidRPr="00981E11">
        <w:rPr>
          <w:rFonts w:ascii="Times New Roman" w:hAnsi="Times New Roman" w:cs="Times New Roman"/>
          <w:sz w:val="24"/>
          <w:szCs w:val="24"/>
        </w:rPr>
        <w:t>The indirect financial costs arising from destitution</w:t>
      </w:r>
      <w:r>
        <w:rPr>
          <w:rFonts w:ascii="Times New Roman" w:hAnsi="Times New Roman" w:cs="Times New Roman"/>
          <w:sz w:val="24"/>
          <w:szCs w:val="24"/>
        </w:rPr>
        <w:t xml:space="preserve"> (e.g. healthcare and legal costs)</w:t>
      </w:r>
      <w:r w:rsidRPr="00981E11">
        <w:rPr>
          <w:rFonts w:ascii="Times New Roman" w:hAnsi="Times New Roman" w:cs="Times New Roman"/>
          <w:sz w:val="24"/>
          <w:szCs w:val="24"/>
        </w:rPr>
        <w:t xml:space="preserve">. </w:t>
      </w:r>
    </w:p>
    <w:p w:rsidR="00035A86" w:rsidRDefault="00035A86" w:rsidP="00CF1311">
      <w:pPr>
        <w:autoSpaceDE w:val="0"/>
        <w:spacing w:after="0" w:line="240" w:lineRule="auto"/>
        <w:rPr>
          <w:rFonts w:ascii="Times New Roman" w:hAnsi="Times New Roman" w:cs="Times New Roman"/>
          <w:sz w:val="24"/>
          <w:szCs w:val="24"/>
        </w:rPr>
      </w:pPr>
    </w:p>
    <w:p w:rsidR="008C534B" w:rsidRDefault="00191AEF" w:rsidP="00191A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During Committee </w:t>
      </w:r>
      <w:r w:rsidR="00C36F13">
        <w:rPr>
          <w:rFonts w:ascii="Times New Roman" w:hAnsi="Times New Roman" w:cs="Times New Roman"/>
          <w:sz w:val="24"/>
          <w:szCs w:val="24"/>
        </w:rPr>
        <w:t xml:space="preserve">concerns </w:t>
      </w:r>
      <w:r>
        <w:rPr>
          <w:rFonts w:ascii="Times New Roman" w:hAnsi="Times New Roman" w:cs="Times New Roman"/>
          <w:sz w:val="24"/>
          <w:szCs w:val="24"/>
        </w:rPr>
        <w:t xml:space="preserve">were repeatedly raised </w:t>
      </w:r>
      <w:r w:rsidR="0044484B">
        <w:rPr>
          <w:rFonts w:ascii="Times New Roman" w:hAnsi="Times New Roman" w:cs="Times New Roman"/>
          <w:sz w:val="24"/>
          <w:szCs w:val="24"/>
        </w:rPr>
        <w:t xml:space="preserve">about </w:t>
      </w:r>
      <w:r>
        <w:rPr>
          <w:rFonts w:ascii="Times New Roman" w:hAnsi="Times New Roman" w:cs="Times New Roman"/>
          <w:sz w:val="24"/>
          <w:szCs w:val="24"/>
        </w:rPr>
        <w:t xml:space="preserve">the changes to asylum support being </w:t>
      </w:r>
      <w:r w:rsidR="00C36F13" w:rsidRPr="00DB7107">
        <w:rPr>
          <w:rFonts w:ascii="Times New Roman" w:hAnsi="Times New Roman" w:cs="Times New Roman"/>
          <w:sz w:val="24"/>
          <w:szCs w:val="24"/>
        </w:rPr>
        <w:t xml:space="preserve">incompatible with the principles </w:t>
      </w:r>
      <w:r w:rsidR="00C36F13">
        <w:rPr>
          <w:rFonts w:ascii="Times New Roman" w:hAnsi="Times New Roman" w:cs="Times New Roman"/>
          <w:sz w:val="24"/>
          <w:szCs w:val="24"/>
        </w:rPr>
        <w:t xml:space="preserve">set out in the </w:t>
      </w:r>
      <w:r w:rsidR="00C36F13" w:rsidRPr="00DB7107">
        <w:rPr>
          <w:rFonts w:ascii="Times New Roman" w:hAnsi="Times New Roman" w:cs="Times New Roman"/>
          <w:sz w:val="24"/>
          <w:szCs w:val="24"/>
        </w:rPr>
        <w:t>Children Act 1989</w:t>
      </w:r>
      <w:r w:rsidR="00C36F13">
        <w:rPr>
          <w:rFonts w:ascii="Times New Roman" w:hAnsi="Times New Roman" w:cs="Times New Roman"/>
          <w:sz w:val="24"/>
          <w:szCs w:val="24"/>
        </w:rPr>
        <w:t xml:space="preserve"> and that t</w:t>
      </w:r>
      <w:r>
        <w:rPr>
          <w:rFonts w:ascii="Times New Roman" w:hAnsi="Times New Roman" w:cs="Times New Roman"/>
          <w:sz w:val="24"/>
          <w:szCs w:val="24"/>
        </w:rPr>
        <w:t xml:space="preserve">hey </w:t>
      </w:r>
      <w:r w:rsidR="00C36F13">
        <w:rPr>
          <w:rFonts w:ascii="Times New Roman" w:hAnsi="Times New Roman" w:cs="Times New Roman"/>
          <w:sz w:val="24"/>
          <w:szCs w:val="24"/>
        </w:rPr>
        <w:t>would place a considerable burden on local authorities</w:t>
      </w:r>
      <w:r>
        <w:rPr>
          <w:rFonts w:ascii="Times New Roman" w:hAnsi="Times New Roman" w:cs="Times New Roman"/>
          <w:sz w:val="24"/>
          <w:szCs w:val="24"/>
        </w:rPr>
        <w:t xml:space="preserve">. The Government consequently </w:t>
      </w:r>
      <w:r w:rsidR="008C534B">
        <w:rPr>
          <w:rFonts w:ascii="Times New Roman" w:hAnsi="Times New Roman" w:cs="Times New Roman"/>
          <w:sz w:val="24"/>
          <w:szCs w:val="24"/>
        </w:rPr>
        <w:t xml:space="preserve">introduced amendments </w:t>
      </w:r>
      <w:r>
        <w:rPr>
          <w:rFonts w:ascii="Times New Roman" w:hAnsi="Times New Roman" w:cs="Times New Roman"/>
          <w:sz w:val="24"/>
          <w:szCs w:val="24"/>
        </w:rPr>
        <w:t>at Report</w:t>
      </w:r>
      <w:r w:rsidR="00572CDB">
        <w:rPr>
          <w:rFonts w:ascii="Times New Roman" w:hAnsi="Times New Roman" w:cs="Times New Roman"/>
          <w:sz w:val="24"/>
          <w:szCs w:val="24"/>
        </w:rPr>
        <w:t xml:space="preserve"> stage</w:t>
      </w:r>
      <w:r w:rsidR="008C534B">
        <w:rPr>
          <w:rFonts w:ascii="Times New Roman" w:hAnsi="Times New Roman" w:cs="Times New Roman"/>
          <w:sz w:val="24"/>
          <w:szCs w:val="24"/>
        </w:rPr>
        <w:t xml:space="preserve"> which</w:t>
      </w:r>
      <w:r w:rsidR="000866B0">
        <w:rPr>
          <w:rFonts w:ascii="Times New Roman" w:hAnsi="Times New Roman" w:cs="Times New Roman"/>
          <w:sz w:val="24"/>
          <w:szCs w:val="24"/>
        </w:rPr>
        <w:t xml:space="preserve"> give the Home Secretary additional powers to support families with children but imposed conditions which</w:t>
      </w:r>
      <w:r w:rsidR="002B5F29">
        <w:rPr>
          <w:rFonts w:ascii="Times New Roman" w:hAnsi="Times New Roman" w:cs="Times New Roman"/>
          <w:sz w:val="24"/>
          <w:szCs w:val="24"/>
        </w:rPr>
        <w:t>:</w:t>
      </w:r>
      <w:r w:rsidR="008C534B">
        <w:rPr>
          <w:rFonts w:ascii="Times New Roman" w:hAnsi="Times New Roman" w:cs="Times New Roman"/>
          <w:sz w:val="24"/>
          <w:szCs w:val="24"/>
        </w:rPr>
        <w:t xml:space="preserve"> </w:t>
      </w:r>
    </w:p>
    <w:p w:rsidR="008C534B" w:rsidRDefault="008C534B" w:rsidP="00191AEF">
      <w:pPr>
        <w:spacing w:after="0" w:line="240" w:lineRule="auto"/>
        <w:rPr>
          <w:rFonts w:ascii="Times New Roman" w:hAnsi="Times New Roman" w:cs="Times New Roman"/>
          <w:sz w:val="24"/>
          <w:szCs w:val="24"/>
        </w:rPr>
      </w:pPr>
    </w:p>
    <w:p w:rsidR="008C534B" w:rsidRDefault="008C534B" w:rsidP="00C971D7">
      <w:pPr>
        <w:pStyle w:val="ListParagraph"/>
        <w:numPr>
          <w:ilvl w:val="0"/>
          <w:numId w:val="11"/>
        </w:numPr>
        <w:spacing w:after="0" w:line="240" w:lineRule="auto"/>
        <w:rPr>
          <w:rFonts w:ascii="Times New Roman" w:hAnsi="Times New Roman" w:cs="Times New Roman"/>
          <w:sz w:val="24"/>
          <w:szCs w:val="24"/>
        </w:rPr>
      </w:pPr>
      <w:r w:rsidRPr="008C534B">
        <w:rPr>
          <w:rFonts w:ascii="Times New Roman" w:hAnsi="Times New Roman" w:cs="Times New Roman"/>
          <w:sz w:val="24"/>
          <w:szCs w:val="24"/>
        </w:rPr>
        <w:lastRenderedPageBreak/>
        <w:t>P</w:t>
      </w:r>
      <w:r w:rsidR="00191AEF" w:rsidRPr="008C534B">
        <w:rPr>
          <w:rFonts w:ascii="Times New Roman" w:hAnsi="Times New Roman" w:cs="Times New Roman"/>
          <w:sz w:val="24"/>
          <w:szCs w:val="24"/>
        </w:rPr>
        <w:t xml:space="preserve">revent local authorities from providing support or assistance to children and families under Section 17 of the Children Act 1989 if that support could be provided by the Home Office under the new paragraphs </w:t>
      </w:r>
      <w:r w:rsidR="000866B0">
        <w:rPr>
          <w:rFonts w:ascii="Times New Roman" w:hAnsi="Times New Roman" w:cs="Times New Roman"/>
          <w:sz w:val="24"/>
          <w:szCs w:val="24"/>
        </w:rPr>
        <w:t>to Schedule 3 of the 2002 Act</w:t>
      </w:r>
      <w:r w:rsidR="00191AEF" w:rsidRPr="008C534B">
        <w:rPr>
          <w:rFonts w:ascii="Times New Roman" w:hAnsi="Times New Roman" w:cs="Times New Roman"/>
          <w:sz w:val="24"/>
          <w:szCs w:val="24"/>
        </w:rPr>
        <w:t xml:space="preserve">.  </w:t>
      </w:r>
    </w:p>
    <w:p w:rsidR="000866B0" w:rsidRDefault="000866B0" w:rsidP="000866B0">
      <w:pPr>
        <w:pStyle w:val="ListParagraph"/>
        <w:spacing w:after="0" w:line="240" w:lineRule="auto"/>
        <w:rPr>
          <w:rFonts w:ascii="Times New Roman" w:hAnsi="Times New Roman" w:cs="Times New Roman"/>
          <w:sz w:val="24"/>
          <w:szCs w:val="24"/>
        </w:rPr>
      </w:pPr>
    </w:p>
    <w:p w:rsidR="008C534B" w:rsidRPr="00D676DD" w:rsidRDefault="008C534B" w:rsidP="0096770E">
      <w:pPr>
        <w:pStyle w:val="ListParagraph"/>
        <w:numPr>
          <w:ilvl w:val="0"/>
          <w:numId w:val="11"/>
        </w:numPr>
        <w:spacing w:after="0" w:line="240" w:lineRule="auto"/>
        <w:rPr>
          <w:rFonts w:ascii="Times New Roman" w:hAnsi="Times New Roman" w:cs="Times New Roman"/>
          <w:sz w:val="24"/>
          <w:szCs w:val="24"/>
        </w:rPr>
      </w:pPr>
      <w:r w:rsidRPr="00D676DD">
        <w:rPr>
          <w:rFonts w:ascii="Times New Roman" w:hAnsi="Times New Roman" w:cs="Times New Roman"/>
          <w:sz w:val="24"/>
          <w:szCs w:val="24"/>
        </w:rPr>
        <w:t>R</w:t>
      </w:r>
      <w:r w:rsidR="00191AEF" w:rsidRPr="00D676DD">
        <w:rPr>
          <w:rFonts w:ascii="Times New Roman" w:hAnsi="Times New Roman" w:cs="Times New Roman"/>
          <w:sz w:val="24"/>
          <w:szCs w:val="24"/>
        </w:rPr>
        <w:t>emove leaving care support provided by social services under the Children Act 1989</w:t>
      </w:r>
      <w:r w:rsidR="00D676DD" w:rsidRPr="00D676DD">
        <w:rPr>
          <w:rFonts w:ascii="Times New Roman" w:hAnsi="Times New Roman" w:cs="Times New Roman"/>
          <w:sz w:val="24"/>
          <w:szCs w:val="24"/>
        </w:rPr>
        <w:t>, including provisions relating to foster placements and personal advisors,</w:t>
      </w:r>
      <w:r w:rsidR="00191AEF" w:rsidRPr="00D676DD">
        <w:rPr>
          <w:rFonts w:ascii="Times New Roman" w:hAnsi="Times New Roman" w:cs="Times New Roman"/>
          <w:sz w:val="24"/>
          <w:szCs w:val="24"/>
        </w:rPr>
        <w:t xml:space="preserve"> from children leaving care who are under immigration control who reach the age of 18 and do not have a pending asylum claim or leave to enter or remain in the UK. </w:t>
      </w:r>
    </w:p>
    <w:p w:rsidR="00191AEF" w:rsidRPr="002C4451" w:rsidRDefault="00191AEF" w:rsidP="00191AEF">
      <w:pPr>
        <w:spacing w:after="0" w:line="240" w:lineRule="auto"/>
        <w:rPr>
          <w:rFonts w:ascii="Times New Roman" w:hAnsi="Times New Roman" w:cs="Times New Roman"/>
          <w:sz w:val="24"/>
          <w:szCs w:val="24"/>
        </w:rPr>
      </w:pPr>
    </w:p>
    <w:p w:rsidR="002869A9" w:rsidRDefault="00030227" w:rsidP="00030227">
      <w:pPr>
        <w:spacing w:after="0" w:line="240" w:lineRule="auto"/>
        <w:rPr>
          <w:rFonts w:ascii="Times New Roman" w:hAnsi="Times New Roman" w:cs="Times New Roman"/>
          <w:sz w:val="24"/>
          <w:szCs w:val="24"/>
        </w:rPr>
      </w:pPr>
      <w:r>
        <w:rPr>
          <w:rFonts w:ascii="Times New Roman" w:hAnsi="Times New Roman" w:cs="Times New Roman"/>
          <w:sz w:val="24"/>
          <w:szCs w:val="24"/>
        </w:rPr>
        <w:t>The consequence of this is that</w:t>
      </w:r>
      <w:r w:rsidR="002B5F29">
        <w:rPr>
          <w:rFonts w:ascii="Times New Roman" w:hAnsi="Times New Roman" w:cs="Times New Roman"/>
          <w:sz w:val="24"/>
          <w:szCs w:val="24"/>
        </w:rPr>
        <w:t xml:space="preserve"> the Government is excluding groups of </w:t>
      </w:r>
      <w:r w:rsidR="002B5F29" w:rsidRPr="00D676DD">
        <w:rPr>
          <w:rFonts w:ascii="Times New Roman" w:hAnsi="Times New Roman" w:cs="Times New Roman"/>
          <w:sz w:val="24"/>
          <w:szCs w:val="24"/>
        </w:rPr>
        <w:t>young people from the principal pro</w:t>
      </w:r>
      <w:r w:rsidR="002B5F29">
        <w:rPr>
          <w:rFonts w:ascii="Times New Roman" w:hAnsi="Times New Roman" w:cs="Times New Roman"/>
          <w:sz w:val="24"/>
          <w:szCs w:val="24"/>
        </w:rPr>
        <w:t xml:space="preserve">tections </w:t>
      </w:r>
      <w:r w:rsidR="002B5F29" w:rsidRPr="00D676DD">
        <w:rPr>
          <w:rFonts w:ascii="Times New Roman" w:hAnsi="Times New Roman" w:cs="Times New Roman"/>
          <w:sz w:val="24"/>
          <w:szCs w:val="24"/>
        </w:rPr>
        <w:t xml:space="preserve">of the Children Act </w:t>
      </w:r>
      <w:r w:rsidR="002B5F29">
        <w:rPr>
          <w:rFonts w:ascii="Times New Roman" w:hAnsi="Times New Roman" w:cs="Times New Roman"/>
          <w:sz w:val="24"/>
          <w:szCs w:val="24"/>
        </w:rPr>
        <w:t>and</w:t>
      </w:r>
      <w:r w:rsidR="001C72D8">
        <w:rPr>
          <w:rFonts w:ascii="Times New Roman" w:hAnsi="Times New Roman" w:cs="Times New Roman"/>
          <w:sz w:val="24"/>
          <w:szCs w:val="24"/>
        </w:rPr>
        <w:t>,</w:t>
      </w:r>
      <w:r>
        <w:rPr>
          <w:rFonts w:ascii="Times New Roman" w:hAnsi="Times New Roman" w:cs="Times New Roman"/>
          <w:sz w:val="24"/>
          <w:szCs w:val="24"/>
        </w:rPr>
        <w:t xml:space="preserve"> instead of simplifying the asylum support system, </w:t>
      </w:r>
      <w:r w:rsidR="002B5F29">
        <w:rPr>
          <w:rFonts w:ascii="Times New Roman" w:hAnsi="Times New Roman" w:cs="Times New Roman"/>
          <w:sz w:val="24"/>
          <w:szCs w:val="24"/>
        </w:rPr>
        <w:t xml:space="preserve">is </w:t>
      </w:r>
      <w:r w:rsidRPr="002C4451">
        <w:rPr>
          <w:rFonts w:ascii="Times New Roman" w:hAnsi="Times New Roman" w:cs="Times New Roman"/>
          <w:sz w:val="24"/>
          <w:szCs w:val="24"/>
        </w:rPr>
        <w:t>set</w:t>
      </w:r>
      <w:r w:rsidR="002B5F29">
        <w:rPr>
          <w:rFonts w:ascii="Times New Roman" w:hAnsi="Times New Roman" w:cs="Times New Roman"/>
          <w:sz w:val="24"/>
          <w:szCs w:val="24"/>
        </w:rPr>
        <w:t>ting</w:t>
      </w:r>
      <w:r w:rsidRPr="002C4451">
        <w:rPr>
          <w:rFonts w:ascii="Times New Roman" w:hAnsi="Times New Roman" w:cs="Times New Roman"/>
          <w:sz w:val="24"/>
          <w:szCs w:val="24"/>
        </w:rPr>
        <w:t xml:space="preserve"> up a </w:t>
      </w:r>
      <w:r>
        <w:rPr>
          <w:rFonts w:ascii="Times New Roman" w:hAnsi="Times New Roman" w:cs="Times New Roman"/>
          <w:sz w:val="24"/>
          <w:szCs w:val="24"/>
        </w:rPr>
        <w:t xml:space="preserve">much more </w:t>
      </w:r>
      <w:r w:rsidRPr="002C4451">
        <w:rPr>
          <w:rFonts w:ascii="Times New Roman" w:hAnsi="Times New Roman" w:cs="Times New Roman"/>
          <w:sz w:val="24"/>
          <w:szCs w:val="24"/>
        </w:rPr>
        <w:t xml:space="preserve">complex </w:t>
      </w:r>
      <w:r w:rsidR="001C72D8">
        <w:rPr>
          <w:rFonts w:ascii="Times New Roman" w:hAnsi="Times New Roman" w:cs="Times New Roman"/>
          <w:sz w:val="24"/>
          <w:szCs w:val="24"/>
        </w:rPr>
        <w:t xml:space="preserve">process </w:t>
      </w:r>
      <w:r>
        <w:rPr>
          <w:rFonts w:ascii="Times New Roman" w:hAnsi="Times New Roman" w:cs="Times New Roman"/>
          <w:sz w:val="24"/>
          <w:szCs w:val="24"/>
        </w:rPr>
        <w:t xml:space="preserve">which </w:t>
      </w:r>
      <w:r w:rsidR="001C72D8">
        <w:rPr>
          <w:rFonts w:ascii="Times New Roman" w:hAnsi="Times New Roman" w:cs="Times New Roman"/>
          <w:sz w:val="24"/>
          <w:szCs w:val="24"/>
        </w:rPr>
        <w:t xml:space="preserve">doubles the </w:t>
      </w:r>
      <w:r>
        <w:rPr>
          <w:rFonts w:ascii="Times New Roman" w:hAnsi="Times New Roman" w:cs="Times New Roman"/>
          <w:sz w:val="24"/>
          <w:szCs w:val="24"/>
        </w:rPr>
        <w:t xml:space="preserve">mechanisms for accessing support </w:t>
      </w:r>
      <w:r w:rsidR="001C72D8">
        <w:rPr>
          <w:rFonts w:ascii="Times New Roman" w:hAnsi="Times New Roman" w:cs="Times New Roman"/>
          <w:sz w:val="24"/>
          <w:szCs w:val="24"/>
        </w:rPr>
        <w:t xml:space="preserve">from two to </w:t>
      </w:r>
      <w:r>
        <w:rPr>
          <w:rFonts w:ascii="Times New Roman" w:hAnsi="Times New Roman" w:cs="Times New Roman"/>
          <w:sz w:val="24"/>
          <w:szCs w:val="24"/>
        </w:rPr>
        <w:t>four</w:t>
      </w:r>
      <w:r w:rsidR="002869A9">
        <w:rPr>
          <w:rFonts w:ascii="Times New Roman" w:hAnsi="Times New Roman" w:cs="Times New Roman"/>
          <w:sz w:val="24"/>
          <w:szCs w:val="24"/>
        </w:rPr>
        <w:t xml:space="preserve">. </w:t>
      </w:r>
      <w:r w:rsidR="001C72D8">
        <w:rPr>
          <w:rFonts w:ascii="Times New Roman" w:hAnsi="Times New Roman" w:cs="Times New Roman"/>
          <w:sz w:val="24"/>
          <w:szCs w:val="24"/>
        </w:rPr>
        <w:t>Under the Bill, a</w:t>
      </w:r>
      <w:r w:rsidRPr="002C4451">
        <w:rPr>
          <w:rFonts w:ascii="Times New Roman" w:hAnsi="Times New Roman" w:cs="Times New Roman"/>
          <w:sz w:val="24"/>
          <w:szCs w:val="24"/>
        </w:rPr>
        <w:t xml:space="preserve">sylum seekers </w:t>
      </w:r>
      <w:r w:rsidR="002869A9">
        <w:rPr>
          <w:rFonts w:ascii="Times New Roman" w:hAnsi="Times New Roman" w:cs="Times New Roman"/>
          <w:sz w:val="24"/>
          <w:szCs w:val="24"/>
        </w:rPr>
        <w:t xml:space="preserve">who would otherwise be destitute </w:t>
      </w:r>
      <w:r w:rsidRPr="002C4451">
        <w:rPr>
          <w:rFonts w:ascii="Times New Roman" w:hAnsi="Times New Roman" w:cs="Times New Roman"/>
          <w:sz w:val="24"/>
          <w:szCs w:val="24"/>
        </w:rPr>
        <w:t>may now be supported under</w:t>
      </w:r>
      <w:r w:rsidR="002869A9">
        <w:rPr>
          <w:rFonts w:ascii="Times New Roman" w:hAnsi="Times New Roman" w:cs="Times New Roman"/>
          <w:sz w:val="24"/>
          <w:szCs w:val="24"/>
        </w:rPr>
        <w:t>:</w:t>
      </w:r>
      <w:r w:rsidRPr="002C4451">
        <w:rPr>
          <w:rFonts w:ascii="Times New Roman" w:hAnsi="Times New Roman" w:cs="Times New Roman"/>
          <w:sz w:val="24"/>
          <w:szCs w:val="24"/>
        </w:rPr>
        <w:t xml:space="preserve"> </w:t>
      </w:r>
    </w:p>
    <w:p w:rsidR="001C72D8" w:rsidRDefault="001C72D8" w:rsidP="00030227">
      <w:pPr>
        <w:spacing w:after="0" w:line="240" w:lineRule="auto"/>
        <w:rPr>
          <w:rFonts w:ascii="Times New Roman" w:hAnsi="Times New Roman" w:cs="Times New Roman"/>
          <w:sz w:val="24"/>
          <w:szCs w:val="24"/>
        </w:rPr>
      </w:pPr>
    </w:p>
    <w:p w:rsidR="002869A9" w:rsidRDefault="00030227" w:rsidP="00422B8F">
      <w:pPr>
        <w:pStyle w:val="ListParagraph"/>
        <w:numPr>
          <w:ilvl w:val="0"/>
          <w:numId w:val="11"/>
        </w:numPr>
        <w:spacing w:after="0" w:line="240" w:lineRule="auto"/>
        <w:rPr>
          <w:rFonts w:ascii="Times New Roman" w:hAnsi="Times New Roman" w:cs="Times New Roman"/>
          <w:sz w:val="24"/>
          <w:szCs w:val="24"/>
        </w:rPr>
      </w:pPr>
      <w:r w:rsidRPr="001C72D8">
        <w:rPr>
          <w:rFonts w:ascii="Times New Roman" w:hAnsi="Times New Roman" w:cs="Times New Roman"/>
          <w:b/>
          <w:i/>
          <w:sz w:val="24"/>
          <w:szCs w:val="24"/>
        </w:rPr>
        <w:t xml:space="preserve">Section 95 </w:t>
      </w:r>
      <w:r w:rsidR="002869A9" w:rsidRPr="001C72D8">
        <w:rPr>
          <w:rFonts w:ascii="Times New Roman" w:hAnsi="Times New Roman" w:cs="Times New Roman"/>
          <w:b/>
          <w:i/>
          <w:sz w:val="24"/>
          <w:szCs w:val="24"/>
        </w:rPr>
        <w:t>of the 1999 Immigration and Asylum Act</w:t>
      </w:r>
      <w:r w:rsidR="002869A9" w:rsidRPr="002869A9">
        <w:rPr>
          <w:rFonts w:ascii="Times New Roman" w:hAnsi="Times New Roman" w:cs="Times New Roman"/>
          <w:sz w:val="24"/>
          <w:szCs w:val="24"/>
        </w:rPr>
        <w:t xml:space="preserve"> – for </w:t>
      </w:r>
      <w:r w:rsidR="002B5F29">
        <w:rPr>
          <w:rFonts w:ascii="Times New Roman" w:hAnsi="Times New Roman" w:cs="Times New Roman"/>
          <w:sz w:val="24"/>
          <w:szCs w:val="24"/>
        </w:rPr>
        <w:t xml:space="preserve">asylum seekers </w:t>
      </w:r>
      <w:r w:rsidR="002869A9" w:rsidRPr="002869A9">
        <w:rPr>
          <w:rFonts w:ascii="Times New Roman" w:hAnsi="Times New Roman" w:cs="Times New Roman"/>
          <w:sz w:val="24"/>
          <w:szCs w:val="24"/>
        </w:rPr>
        <w:t>who have an initial application or appeal outstanding (including a fresh claim)</w:t>
      </w:r>
    </w:p>
    <w:p w:rsidR="001C72D8" w:rsidRDefault="001C72D8" w:rsidP="001C72D8">
      <w:pPr>
        <w:pStyle w:val="ListParagraph"/>
        <w:spacing w:after="0" w:line="240" w:lineRule="auto"/>
        <w:rPr>
          <w:rFonts w:ascii="Times New Roman" w:hAnsi="Times New Roman" w:cs="Times New Roman"/>
          <w:sz w:val="24"/>
          <w:szCs w:val="24"/>
        </w:rPr>
      </w:pPr>
    </w:p>
    <w:p w:rsidR="001C72D8" w:rsidRDefault="00030227" w:rsidP="00414538">
      <w:pPr>
        <w:pStyle w:val="ListParagraph"/>
        <w:numPr>
          <w:ilvl w:val="0"/>
          <w:numId w:val="11"/>
        </w:numPr>
        <w:spacing w:after="0" w:line="240" w:lineRule="auto"/>
        <w:rPr>
          <w:rFonts w:ascii="Times New Roman" w:hAnsi="Times New Roman" w:cs="Times New Roman"/>
          <w:sz w:val="24"/>
          <w:szCs w:val="24"/>
        </w:rPr>
      </w:pPr>
      <w:r w:rsidRPr="001C72D8">
        <w:rPr>
          <w:rFonts w:ascii="Times New Roman" w:hAnsi="Times New Roman" w:cs="Times New Roman"/>
          <w:b/>
          <w:i/>
          <w:sz w:val="24"/>
          <w:szCs w:val="24"/>
        </w:rPr>
        <w:t>Section 95A of the 1999 Act</w:t>
      </w:r>
      <w:r w:rsidRPr="001C72D8">
        <w:rPr>
          <w:rFonts w:ascii="Times New Roman" w:hAnsi="Times New Roman" w:cs="Times New Roman"/>
          <w:sz w:val="24"/>
          <w:szCs w:val="24"/>
        </w:rPr>
        <w:t xml:space="preserve"> </w:t>
      </w:r>
      <w:r w:rsidR="002869A9" w:rsidRPr="001C72D8">
        <w:rPr>
          <w:rFonts w:ascii="Times New Roman" w:hAnsi="Times New Roman" w:cs="Times New Roman"/>
          <w:sz w:val="24"/>
          <w:szCs w:val="24"/>
        </w:rPr>
        <w:t xml:space="preserve">– for </w:t>
      </w:r>
      <w:r w:rsidR="002B5F29">
        <w:rPr>
          <w:rFonts w:ascii="Times New Roman" w:hAnsi="Times New Roman" w:cs="Times New Roman"/>
          <w:sz w:val="24"/>
          <w:szCs w:val="24"/>
        </w:rPr>
        <w:t xml:space="preserve">refused asylum seekers </w:t>
      </w:r>
      <w:r w:rsidR="002869A9" w:rsidRPr="001C72D8">
        <w:rPr>
          <w:rFonts w:ascii="Times New Roman" w:hAnsi="Times New Roman" w:cs="Times New Roman"/>
          <w:sz w:val="24"/>
          <w:szCs w:val="24"/>
        </w:rPr>
        <w:t>who face a genuine obstacle to returning to their country of origin (e.g. their government will not provide documents or they are too ill to travel)</w:t>
      </w:r>
    </w:p>
    <w:p w:rsidR="001C72D8" w:rsidRPr="001C72D8" w:rsidRDefault="001C72D8" w:rsidP="001C72D8">
      <w:pPr>
        <w:pStyle w:val="ListParagraph"/>
        <w:rPr>
          <w:rFonts w:ascii="Times New Roman" w:hAnsi="Times New Roman" w:cs="Times New Roman"/>
          <w:sz w:val="24"/>
          <w:szCs w:val="24"/>
        </w:rPr>
      </w:pPr>
    </w:p>
    <w:p w:rsidR="001C72D8" w:rsidRDefault="002869A9" w:rsidP="004E124A">
      <w:pPr>
        <w:pStyle w:val="ListParagraph"/>
        <w:numPr>
          <w:ilvl w:val="0"/>
          <w:numId w:val="11"/>
        </w:numPr>
        <w:spacing w:after="0" w:line="240" w:lineRule="auto"/>
        <w:rPr>
          <w:rFonts w:ascii="Times New Roman" w:hAnsi="Times New Roman" w:cs="Times New Roman"/>
          <w:sz w:val="24"/>
          <w:szCs w:val="24"/>
        </w:rPr>
      </w:pPr>
      <w:r w:rsidRPr="001C72D8">
        <w:rPr>
          <w:rFonts w:ascii="Times New Roman" w:hAnsi="Times New Roman" w:cs="Times New Roman"/>
          <w:b/>
          <w:i/>
          <w:sz w:val="24"/>
          <w:szCs w:val="24"/>
        </w:rPr>
        <w:t>P</w:t>
      </w:r>
      <w:r w:rsidR="00030227" w:rsidRPr="001C72D8">
        <w:rPr>
          <w:rFonts w:ascii="Times New Roman" w:hAnsi="Times New Roman" w:cs="Times New Roman"/>
          <w:b/>
          <w:i/>
          <w:sz w:val="24"/>
          <w:szCs w:val="24"/>
        </w:rPr>
        <w:t xml:space="preserve">aragraphs 10A of </w:t>
      </w:r>
      <w:r w:rsidRPr="001C72D8">
        <w:rPr>
          <w:rFonts w:ascii="Times New Roman" w:hAnsi="Times New Roman" w:cs="Times New Roman"/>
          <w:b/>
          <w:i/>
          <w:sz w:val="24"/>
          <w:szCs w:val="24"/>
        </w:rPr>
        <w:t xml:space="preserve">new </w:t>
      </w:r>
      <w:r w:rsidR="00030227" w:rsidRPr="001C72D8">
        <w:rPr>
          <w:rFonts w:ascii="Times New Roman" w:hAnsi="Times New Roman" w:cs="Times New Roman"/>
          <w:b/>
          <w:i/>
          <w:sz w:val="24"/>
          <w:szCs w:val="24"/>
        </w:rPr>
        <w:t xml:space="preserve">Schedule 3 of the </w:t>
      </w:r>
      <w:r w:rsidR="001C72D8" w:rsidRPr="001C72D8">
        <w:rPr>
          <w:rFonts w:ascii="Times New Roman" w:hAnsi="Times New Roman" w:cs="Times New Roman"/>
          <w:b/>
          <w:i/>
          <w:sz w:val="24"/>
          <w:szCs w:val="24"/>
        </w:rPr>
        <w:t xml:space="preserve">2002 </w:t>
      </w:r>
      <w:r w:rsidR="00030227" w:rsidRPr="001C72D8">
        <w:rPr>
          <w:rFonts w:ascii="Times New Roman" w:hAnsi="Times New Roman" w:cs="Times New Roman"/>
          <w:b/>
          <w:i/>
          <w:sz w:val="24"/>
          <w:szCs w:val="24"/>
        </w:rPr>
        <w:t>Nationality, Immigration and Asylum Act</w:t>
      </w:r>
      <w:r w:rsidR="002B5F29">
        <w:rPr>
          <w:rFonts w:ascii="Times New Roman" w:hAnsi="Times New Roman" w:cs="Times New Roman"/>
          <w:b/>
          <w:i/>
          <w:sz w:val="24"/>
          <w:szCs w:val="24"/>
        </w:rPr>
        <w:t xml:space="preserve"> </w:t>
      </w:r>
      <w:r w:rsidRPr="001C72D8">
        <w:rPr>
          <w:rFonts w:ascii="Times New Roman" w:hAnsi="Times New Roman" w:cs="Times New Roman"/>
          <w:sz w:val="24"/>
          <w:szCs w:val="24"/>
        </w:rPr>
        <w:t xml:space="preserve">– </w:t>
      </w:r>
      <w:r w:rsidR="00D11868">
        <w:rPr>
          <w:rFonts w:ascii="Times New Roman" w:hAnsi="Times New Roman" w:cs="Times New Roman"/>
          <w:sz w:val="24"/>
          <w:szCs w:val="24"/>
        </w:rPr>
        <w:t xml:space="preserve">which </w:t>
      </w:r>
      <w:r w:rsidR="0073720D">
        <w:rPr>
          <w:rFonts w:ascii="Times New Roman" w:hAnsi="Times New Roman" w:cs="Times New Roman"/>
          <w:sz w:val="24"/>
          <w:szCs w:val="24"/>
        </w:rPr>
        <w:t xml:space="preserve">enables </w:t>
      </w:r>
      <w:r w:rsidR="002B5F29">
        <w:rPr>
          <w:rFonts w:ascii="Times New Roman" w:hAnsi="Times New Roman" w:cs="Times New Roman"/>
          <w:sz w:val="24"/>
          <w:szCs w:val="24"/>
        </w:rPr>
        <w:t xml:space="preserve">support to be </w:t>
      </w:r>
      <w:r w:rsidR="0073720D">
        <w:rPr>
          <w:rFonts w:ascii="Times New Roman" w:hAnsi="Times New Roman" w:cs="Times New Roman"/>
          <w:sz w:val="24"/>
          <w:szCs w:val="24"/>
        </w:rPr>
        <w:t>provide</w:t>
      </w:r>
      <w:r w:rsidR="002B5F29">
        <w:rPr>
          <w:rFonts w:ascii="Times New Roman" w:hAnsi="Times New Roman" w:cs="Times New Roman"/>
          <w:sz w:val="24"/>
          <w:szCs w:val="24"/>
        </w:rPr>
        <w:t>d</w:t>
      </w:r>
      <w:r w:rsidR="0073720D">
        <w:rPr>
          <w:rFonts w:ascii="Times New Roman" w:hAnsi="Times New Roman" w:cs="Times New Roman"/>
          <w:sz w:val="24"/>
          <w:szCs w:val="24"/>
        </w:rPr>
        <w:t xml:space="preserve"> </w:t>
      </w:r>
      <w:r w:rsidR="002B5F29">
        <w:rPr>
          <w:rFonts w:ascii="Times New Roman" w:hAnsi="Times New Roman" w:cs="Times New Roman"/>
          <w:sz w:val="24"/>
          <w:szCs w:val="24"/>
        </w:rPr>
        <w:t xml:space="preserve">to </w:t>
      </w:r>
      <w:r w:rsidR="0073720D">
        <w:rPr>
          <w:rFonts w:ascii="Times New Roman" w:hAnsi="Times New Roman" w:cs="Times New Roman"/>
          <w:sz w:val="24"/>
          <w:szCs w:val="24"/>
        </w:rPr>
        <w:t xml:space="preserve">destitute </w:t>
      </w:r>
      <w:r w:rsidR="002B5F29">
        <w:rPr>
          <w:rFonts w:ascii="Times New Roman" w:hAnsi="Times New Roman" w:cs="Times New Roman"/>
          <w:sz w:val="24"/>
          <w:szCs w:val="24"/>
        </w:rPr>
        <w:t xml:space="preserve">asylum seeking families </w:t>
      </w:r>
      <w:r w:rsidR="001C72D8" w:rsidRPr="001C72D8">
        <w:rPr>
          <w:rFonts w:ascii="Times New Roman" w:hAnsi="Times New Roman" w:cs="Times New Roman"/>
          <w:sz w:val="24"/>
          <w:szCs w:val="24"/>
        </w:rPr>
        <w:t xml:space="preserve">who </w:t>
      </w:r>
      <w:r w:rsidR="00643620" w:rsidRPr="001C72D8">
        <w:rPr>
          <w:rFonts w:ascii="Times New Roman" w:hAnsi="Times New Roman" w:cs="Times New Roman"/>
          <w:sz w:val="24"/>
          <w:szCs w:val="24"/>
        </w:rPr>
        <w:t>do not meet the criteria for support under Section 95A</w:t>
      </w:r>
      <w:r w:rsidR="001C72D8" w:rsidRPr="001C72D8">
        <w:rPr>
          <w:rFonts w:ascii="Times New Roman" w:hAnsi="Times New Roman" w:cs="Times New Roman"/>
          <w:sz w:val="24"/>
          <w:szCs w:val="24"/>
        </w:rPr>
        <w:t xml:space="preserve">, but </w:t>
      </w:r>
      <w:r w:rsidR="0073720D">
        <w:rPr>
          <w:rFonts w:ascii="Times New Roman" w:hAnsi="Times New Roman" w:cs="Times New Roman"/>
          <w:sz w:val="24"/>
          <w:szCs w:val="24"/>
        </w:rPr>
        <w:t xml:space="preserve">do </w:t>
      </w:r>
      <w:r w:rsidR="00643620" w:rsidRPr="001C72D8">
        <w:rPr>
          <w:rFonts w:ascii="Times New Roman" w:hAnsi="Times New Roman" w:cs="Times New Roman"/>
          <w:sz w:val="24"/>
          <w:szCs w:val="24"/>
        </w:rPr>
        <w:t>meet one of four conditions which include that “support is necessary to promote and safeguard the welfare of the child.”</w:t>
      </w:r>
      <w:r w:rsidR="00643620" w:rsidRPr="002C4451">
        <w:rPr>
          <w:rStyle w:val="FootnoteReference"/>
          <w:rFonts w:ascii="Times New Roman" w:hAnsi="Times New Roman" w:cs="Times New Roman"/>
          <w:sz w:val="24"/>
          <w:szCs w:val="24"/>
        </w:rPr>
        <w:footnoteReference w:id="4"/>
      </w:r>
      <w:r w:rsidR="00643620" w:rsidRPr="001C72D8">
        <w:rPr>
          <w:rFonts w:ascii="Times New Roman" w:hAnsi="Times New Roman" w:cs="Times New Roman"/>
          <w:sz w:val="24"/>
          <w:szCs w:val="24"/>
        </w:rPr>
        <w:t xml:space="preserve">  </w:t>
      </w:r>
    </w:p>
    <w:p w:rsidR="001C72D8" w:rsidRPr="001C72D8" w:rsidRDefault="001C72D8" w:rsidP="001C72D8">
      <w:pPr>
        <w:pStyle w:val="ListParagraph"/>
        <w:rPr>
          <w:rFonts w:ascii="Times New Roman" w:hAnsi="Times New Roman" w:cs="Times New Roman"/>
          <w:sz w:val="24"/>
          <w:szCs w:val="24"/>
        </w:rPr>
      </w:pPr>
    </w:p>
    <w:p w:rsidR="002869A9" w:rsidRPr="001C72D8" w:rsidRDefault="002869A9" w:rsidP="004E124A">
      <w:pPr>
        <w:pStyle w:val="ListParagraph"/>
        <w:numPr>
          <w:ilvl w:val="0"/>
          <w:numId w:val="11"/>
        </w:numPr>
        <w:spacing w:after="0" w:line="240" w:lineRule="auto"/>
        <w:rPr>
          <w:rFonts w:ascii="Times New Roman" w:hAnsi="Times New Roman" w:cs="Times New Roman"/>
          <w:sz w:val="24"/>
          <w:szCs w:val="24"/>
        </w:rPr>
      </w:pPr>
      <w:r w:rsidRPr="001C72D8">
        <w:rPr>
          <w:rFonts w:ascii="Times New Roman" w:hAnsi="Times New Roman" w:cs="Times New Roman"/>
          <w:b/>
          <w:i/>
          <w:sz w:val="24"/>
          <w:szCs w:val="24"/>
        </w:rPr>
        <w:t xml:space="preserve">Paragraphs 10B of new Schedule 3 of the </w:t>
      </w:r>
      <w:r w:rsidR="001C72D8" w:rsidRPr="001C72D8">
        <w:rPr>
          <w:rFonts w:ascii="Times New Roman" w:hAnsi="Times New Roman" w:cs="Times New Roman"/>
          <w:b/>
          <w:i/>
          <w:sz w:val="24"/>
          <w:szCs w:val="24"/>
        </w:rPr>
        <w:t xml:space="preserve">2002 </w:t>
      </w:r>
      <w:r w:rsidRPr="001C72D8">
        <w:rPr>
          <w:rFonts w:ascii="Times New Roman" w:hAnsi="Times New Roman" w:cs="Times New Roman"/>
          <w:b/>
          <w:i/>
          <w:sz w:val="24"/>
          <w:szCs w:val="24"/>
        </w:rPr>
        <w:t>Act</w:t>
      </w:r>
      <w:r w:rsidR="001C72D8">
        <w:rPr>
          <w:rFonts w:ascii="Times New Roman" w:hAnsi="Times New Roman" w:cs="Times New Roman"/>
          <w:sz w:val="24"/>
          <w:szCs w:val="24"/>
        </w:rPr>
        <w:t xml:space="preserve"> </w:t>
      </w:r>
      <w:r w:rsidRPr="001C72D8">
        <w:rPr>
          <w:rFonts w:ascii="Times New Roman" w:hAnsi="Times New Roman" w:cs="Times New Roman"/>
          <w:sz w:val="24"/>
          <w:szCs w:val="24"/>
        </w:rPr>
        <w:t xml:space="preserve">– </w:t>
      </w:r>
      <w:r w:rsidR="00D11868">
        <w:rPr>
          <w:rFonts w:ascii="Times New Roman" w:hAnsi="Times New Roman" w:cs="Times New Roman"/>
          <w:sz w:val="24"/>
          <w:szCs w:val="24"/>
        </w:rPr>
        <w:t xml:space="preserve">which enables support to be provided to </w:t>
      </w:r>
      <w:r w:rsidR="001C72D8">
        <w:rPr>
          <w:rFonts w:ascii="Times New Roman" w:hAnsi="Times New Roman" w:cs="Times New Roman"/>
          <w:sz w:val="24"/>
          <w:szCs w:val="24"/>
        </w:rPr>
        <w:t xml:space="preserve">asylum seekers who are appeal rights exhausted, have reached 18 and are leaving care, but have an outstanding immigration application or appeal </w:t>
      </w:r>
      <w:r w:rsidR="0073720D">
        <w:rPr>
          <w:rFonts w:ascii="Times New Roman" w:hAnsi="Times New Roman" w:cs="Times New Roman"/>
          <w:sz w:val="24"/>
          <w:szCs w:val="24"/>
        </w:rPr>
        <w:t>and</w:t>
      </w:r>
      <w:r w:rsidR="001C72D8">
        <w:rPr>
          <w:rFonts w:ascii="Times New Roman" w:hAnsi="Times New Roman" w:cs="Times New Roman"/>
          <w:sz w:val="24"/>
          <w:szCs w:val="24"/>
        </w:rPr>
        <w:t xml:space="preserve"> do not qualify for the support highlighted above. </w:t>
      </w:r>
    </w:p>
    <w:p w:rsidR="00643620" w:rsidRDefault="00643620" w:rsidP="00030227">
      <w:pPr>
        <w:spacing w:after="0" w:line="240" w:lineRule="auto"/>
        <w:rPr>
          <w:rFonts w:ascii="Times New Roman" w:hAnsi="Times New Roman" w:cs="Times New Roman"/>
          <w:sz w:val="24"/>
          <w:szCs w:val="24"/>
        </w:rPr>
      </w:pPr>
    </w:p>
    <w:p w:rsidR="00200530" w:rsidRDefault="00D43CE4" w:rsidP="0003022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Government has established a highly bureaucratic system which will be burdensome to administer. Local authorities will </w:t>
      </w:r>
      <w:r w:rsidR="00934E47">
        <w:rPr>
          <w:rFonts w:ascii="Times New Roman" w:hAnsi="Times New Roman" w:cs="Times New Roman"/>
          <w:sz w:val="24"/>
          <w:szCs w:val="24"/>
        </w:rPr>
        <w:t xml:space="preserve">remain </w:t>
      </w:r>
      <w:r>
        <w:rPr>
          <w:rFonts w:ascii="Times New Roman" w:hAnsi="Times New Roman" w:cs="Times New Roman"/>
          <w:sz w:val="24"/>
          <w:szCs w:val="24"/>
        </w:rPr>
        <w:t>the body to which destitute refused asylum seekers who have fallen through the safety net turn to fo</w:t>
      </w:r>
      <w:r w:rsidR="00200530">
        <w:rPr>
          <w:rFonts w:ascii="Times New Roman" w:hAnsi="Times New Roman" w:cs="Times New Roman"/>
          <w:sz w:val="24"/>
          <w:szCs w:val="24"/>
        </w:rPr>
        <w:t>r</w:t>
      </w:r>
      <w:r>
        <w:rPr>
          <w:rFonts w:ascii="Times New Roman" w:hAnsi="Times New Roman" w:cs="Times New Roman"/>
          <w:sz w:val="24"/>
          <w:szCs w:val="24"/>
        </w:rPr>
        <w:t xml:space="preserve"> support</w:t>
      </w:r>
      <w:r w:rsidR="00934E47">
        <w:rPr>
          <w:rFonts w:ascii="Times New Roman" w:hAnsi="Times New Roman" w:cs="Times New Roman"/>
          <w:sz w:val="24"/>
          <w:szCs w:val="24"/>
        </w:rPr>
        <w:t xml:space="preserve"> and t</w:t>
      </w:r>
      <w:r w:rsidR="00200530">
        <w:rPr>
          <w:rFonts w:ascii="Times New Roman" w:hAnsi="Times New Roman" w:cs="Times New Roman"/>
          <w:sz w:val="24"/>
          <w:szCs w:val="24"/>
        </w:rPr>
        <w:t xml:space="preserve">hey will </w:t>
      </w:r>
      <w:r w:rsidR="00934E47">
        <w:rPr>
          <w:rFonts w:ascii="Times New Roman" w:hAnsi="Times New Roman" w:cs="Times New Roman"/>
          <w:sz w:val="24"/>
          <w:szCs w:val="24"/>
        </w:rPr>
        <w:t xml:space="preserve">still </w:t>
      </w:r>
      <w:r w:rsidR="00200530">
        <w:rPr>
          <w:rFonts w:ascii="Times New Roman" w:hAnsi="Times New Roman" w:cs="Times New Roman"/>
          <w:sz w:val="24"/>
          <w:szCs w:val="24"/>
        </w:rPr>
        <w:t xml:space="preserve">have to conduct </w:t>
      </w:r>
      <w:r>
        <w:rPr>
          <w:rFonts w:ascii="Times New Roman" w:hAnsi="Times New Roman" w:cs="Times New Roman"/>
          <w:sz w:val="24"/>
          <w:szCs w:val="24"/>
        </w:rPr>
        <w:t xml:space="preserve">eligibility tests </w:t>
      </w:r>
      <w:r w:rsidR="00200530">
        <w:rPr>
          <w:rFonts w:ascii="Times New Roman" w:hAnsi="Times New Roman" w:cs="Times New Roman"/>
          <w:sz w:val="24"/>
          <w:szCs w:val="24"/>
        </w:rPr>
        <w:t xml:space="preserve">and </w:t>
      </w:r>
      <w:r w:rsidR="00934E47">
        <w:rPr>
          <w:rFonts w:ascii="Times New Roman" w:hAnsi="Times New Roman" w:cs="Times New Roman"/>
          <w:sz w:val="24"/>
          <w:szCs w:val="24"/>
        </w:rPr>
        <w:t>assessments to see whether support is required in order to safeguard the welfare of a particular child. T</w:t>
      </w:r>
      <w:r w:rsidR="00200530">
        <w:rPr>
          <w:rFonts w:ascii="Times New Roman" w:hAnsi="Times New Roman" w:cs="Times New Roman"/>
          <w:sz w:val="24"/>
          <w:szCs w:val="24"/>
        </w:rPr>
        <w:t>he Minister himself noted in Committee that Schedu</w:t>
      </w:r>
      <w:r w:rsidR="00934E47">
        <w:rPr>
          <w:rFonts w:ascii="Times New Roman" w:hAnsi="Times New Roman" w:cs="Times New Roman"/>
          <w:sz w:val="24"/>
          <w:szCs w:val="24"/>
        </w:rPr>
        <w:t>l</w:t>
      </w:r>
      <w:r w:rsidR="00200530">
        <w:rPr>
          <w:rFonts w:ascii="Times New Roman" w:hAnsi="Times New Roman" w:cs="Times New Roman"/>
          <w:sz w:val="24"/>
          <w:szCs w:val="24"/>
        </w:rPr>
        <w:t>e 3 of the 2002 Act “provides for a process whereby local authorities assess human rights-related issues such as destitution. That will continue to apply.” (</w:t>
      </w:r>
      <w:r w:rsidR="0030277E">
        <w:rPr>
          <w:rFonts w:ascii="Times New Roman" w:hAnsi="Times New Roman" w:cs="Times New Roman"/>
          <w:sz w:val="24"/>
          <w:szCs w:val="24"/>
        </w:rPr>
        <w:t>C</w:t>
      </w:r>
      <w:r w:rsidR="00200530">
        <w:rPr>
          <w:rFonts w:ascii="Times New Roman" w:hAnsi="Times New Roman" w:cs="Times New Roman"/>
          <w:sz w:val="24"/>
          <w:szCs w:val="24"/>
        </w:rPr>
        <w:t>o. 452</w:t>
      </w:r>
      <w:r w:rsidR="008A7889">
        <w:rPr>
          <w:rFonts w:ascii="Times New Roman" w:hAnsi="Times New Roman" w:cs="Times New Roman"/>
          <w:sz w:val="24"/>
          <w:szCs w:val="24"/>
        </w:rPr>
        <w:t>, 10 November 2015</w:t>
      </w:r>
      <w:r w:rsidR="00200530">
        <w:rPr>
          <w:rFonts w:ascii="Times New Roman" w:hAnsi="Times New Roman" w:cs="Times New Roman"/>
          <w:sz w:val="24"/>
          <w:szCs w:val="24"/>
        </w:rPr>
        <w:t>)</w:t>
      </w:r>
      <w:r w:rsidR="00934E47">
        <w:rPr>
          <w:rFonts w:ascii="Times New Roman" w:hAnsi="Times New Roman" w:cs="Times New Roman"/>
          <w:sz w:val="24"/>
          <w:szCs w:val="24"/>
        </w:rPr>
        <w:t xml:space="preserve">. </w:t>
      </w:r>
    </w:p>
    <w:p w:rsidR="00D43CE4" w:rsidRDefault="00D43CE4" w:rsidP="00030227">
      <w:pPr>
        <w:spacing w:after="0" w:line="240" w:lineRule="auto"/>
        <w:rPr>
          <w:rFonts w:ascii="Times New Roman" w:hAnsi="Times New Roman" w:cs="Times New Roman"/>
          <w:sz w:val="24"/>
          <w:szCs w:val="24"/>
        </w:rPr>
      </w:pPr>
    </w:p>
    <w:p w:rsidR="0030277E" w:rsidRDefault="0030277E" w:rsidP="00030227">
      <w:pPr>
        <w:spacing w:after="0" w:line="240" w:lineRule="auto"/>
        <w:rPr>
          <w:rFonts w:ascii="Times New Roman" w:hAnsi="Times New Roman" w:cs="Times New Roman"/>
          <w:sz w:val="24"/>
          <w:szCs w:val="24"/>
        </w:rPr>
      </w:pPr>
      <w:r>
        <w:rPr>
          <w:rFonts w:ascii="Times New Roman" w:hAnsi="Times New Roman" w:cs="Times New Roman"/>
          <w:sz w:val="24"/>
          <w:szCs w:val="24"/>
        </w:rPr>
        <w:t>Local authorities are also prevented from providing support under Section 17 of the Children Act 1989 where “there are reasonable grounds for believing that support will be provided”</w:t>
      </w:r>
      <w:r w:rsidR="00572CDB">
        <w:rPr>
          <w:rFonts w:ascii="Times New Roman" w:hAnsi="Times New Roman" w:cs="Times New Roman"/>
          <w:sz w:val="24"/>
          <w:szCs w:val="24"/>
        </w:rPr>
        <w:t xml:space="preserve"> under para 10A</w:t>
      </w:r>
      <w:r>
        <w:rPr>
          <w:rFonts w:ascii="Times New Roman" w:hAnsi="Times New Roman" w:cs="Times New Roman"/>
          <w:sz w:val="24"/>
          <w:szCs w:val="24"/>
        </w:rPr>
        <w:t xml:space="preserve">. This means </w:t>
      </w:r>
      <w:r w:rsidR="00A657F9">
        <w:rPr>
          <w:rFonts w:ascii="Times New Roman" w:hAnsi="Times New Roman" w:cs="Times New Roman"/>
          <w:sz w:val="24"/>
          <w:szCs w:val="24"/>
        </w:rPr>
        <w:t xml:space="preserve">that </w:t>
      </w:r>
      <w:r>
        <w:rPr>
          <w:rFonts w:ascii="Times New Roman" w:hAnsi="Times New Roman" w:cs="Times New Roman"/>
          <w:sz w:val="24"/>
          <w:szCs w:val="24"/>
        </w:rPr>
        <w:t>where a family is destitute</w:t>
      </w:r>
      <w:r w:rsidR="00A657F9">
        <w:rPr>
          <w:rFonts w:ascii="Times New Roman" w:hAnsi="Times New Roman" w:cs="Times New Roman"/>
          <w:sz w:val="24"/>
          <w:szCs w:val="24"/>
        </w:rPr>
        <w:t xml:space="preserve">, but they </w:t>
      </w:r>
      <w:r w:rsidR="008A7889">
        <w:rPr>
          <w:rFonts w:ascii="Times New Roman" w:hAnsi="Times New Roman" w:cs="Times New Roman"/>
          <w:sz w:val="24"/>
          <w:szCs w:val="24"/>
        </w:rPr>
        <w:t xml:space="preserve">could or </w:t>
      </w:r>
      <w:r w:rsidR="00A657F9">
        <w:rPr>
          <w:rFonts w:ascii="Times New Roman" w:hAnsi="Times New Roman" w:cs="Times New Roman"/>
          <w:sz w:val="24"/>
          <w:szCs w:val="24"/>
        </w:rPr>
        <w:t>should receive support in the future</w:t>
      </w:r>
      <w:r w:rsidR="008A7889">
        <w:rPr>
          <w:rFonts w:ascii="Times New Roman" w:hAnsi="Times New Roman" w:cs="Times New Roman"/>
          <w:sz w:val="24"/>
          <w:szCs w:val="24"/>
        </w:rPr>
        <w:t>,</w:t>
      </w:r>
      <w:r w:rsidR="00A657F9">
        <w:rPr>
          <w:rFonts w:ascii="Times New Roman" w:hAnsi="Times New Roman" w:cs="Times New Roman"/>
          <w:sz w:val="24"/>
          <w:szCs w:val="24"/>
        </w:rPr>
        <w:t xml:space="preserve"> the local authority cannot intervene to provide support</w:t>
      </w:r>
      <w:r w:rsidR="008A7889">
        <w:rPr>
          <w:rFonts w:ascii="Times New Roman" w:hAnsi="Times New Roman" w:cs="Times New Roman"/>
          <w:sz w:val="24"/>
          <w:szCs w:val="24"/>
        </w:rPr>
        <w:t xml:space="preserve"> – even on </w:t>
      </w:r>
      <w:r w:rsidR="00A657F9">
        <w:rPr>
          <w:rFonts w:ascii="Times New Roman" w:hAnsi="Times New Roman" w:cs="Times New Roman"/>
          <w:sz w:val="24"/>
          <w:szCs w:val="24"/>
        </w:rPr>
        <w:t>an emergency basis.</w:t>
      </w:r>
    </w:p>
    <w:p w:rsidR="008A7889" w:rsidRDefault="008A7889" w:rsidP="00EA3770">
      <w:pPr>
        <w:autoSpaceDE w:val="0"/>
        <w:spacing w:after="0" w:line="240" w:lineRule="auto"/>
        <w:rPr>
          <w:rFonts w:ascii="Times New Roman" w:hAnsi="Times New Roman" w:cs="Times New Roman"/>
          <w:sz w:val="24"/>
          <w:szCs w:val="24"/>
        </w:rPr>
      </w:pPr>
    </w:p>
    <w:p w:rsidR="00EA3770" w:rsidRPr="002C4451" w:rsidRDefault="00D43CE4" w:rsidP="00EA3770">
      <w:pPr>
        <w:autoSpaceDE w:val="0"/>
        <w:spacing w:after="0" w:line="240" w:lineRule="auto"/>
        <w:rPr>
          <w:rFonts w:ascii="Times New Roman" w:hAnsi="Times New Roman" w:cs="Times New Roman"/>
          <w:sz w:val="24"/>
          <w:szCs w:val="24"/>
          <w:lang w:eastAsia="en-GB"/>
        </w:rPr>
      </w:pPr>
      <w:r>
        <w:rPr>
          <w:rFonts w:ascii="Times New Roman" w:hAnsi="Times New Roman" w:cs="Times New Roman"/>
          <w:sz w:val="24"/>
          <w:szCs w:val="24"/>
        </w:rPr>
        <w:t>T</w:t>
      </w:r>
      <w:r w:rsidR="00EA3770" w:rsidRPr="002C4451">
        <w:rPr>
          <w:rFonts w:ascii="Times New Roman" w:hAnsi="Times New Roman" w:cs="Times New Roman"/>
          <w:sz w:val="24"/>
          <w:szCs w:val="24"/>
        </w:rPr>
        <w:t>he complexity of th</w:t>
      </w:r>
      <w:r w:rsidR="00A657F9">
        <w:rPr>
          <w:rFonts w:ascii="Times New Roman" w:hAnsi="Times New Roman" w:cs="Times New Roman"/>
          <w:sz w:val="24"/>
          <w:szCs w:val="24"/>
        </w:rPr>
        <w:t>es</w:t>
      </w:r>
      <w:r w:rsidR="00EA3770" w:rsidRPr="002C4451">
        <w:rPr>
          <w:rFonts w:ascii="Times New Roman" w:hAnsi="Times New Roman" w:cs="Times New Roman"/>
          <w:sz w:val="24"/>
          <w:szCs w:val="24"/>
        </w:rPr>
        <w:t>e new arrangements mean that families with children are likely to fall through the gaps in the system and find themselves destitute</w:t>
      </w:r>
      <w:r w:rsidR="0030277E">
        <w:rPr>
          <w:rFonts w:ascii="Times New Roman" w:hAnsi="Times New Roman" w:cs="Times New Roman"/>
          <w:sz w:val="24"/>
          <w:szCs w:val="24"/>
        </w:rPr>
        <w:t>,</w:t>
      </w:r>
      <w:r w:rsidR="00EA3770" w:rsidRPr="002C4451">
        <w:rPr>
          <w:rFonts w:ascii="Times New Roman" w:hAnsi="Times New Roman" w:cs="Times New Roman"/>
          <w:sz w:val="24"/>
          <w:szCs w:val="24"/>
        </w:rPr>
        <w:t xml:space="preserve"> at least temporarily. The consequences of refused asylum seekers being left without support even for short periods of time is extremely serious as it both causes illness and complicates existing health problems. </w:t>
      </w:r>
    </w:p>
    <w:p w:rsidR="00EA3770" w:rsidRPr="002C4451" w:rsidRDefault="00EA3770" w:rsidP="00EA3770">
      <w:pPr>
        <w:autoSpaceDE w:val="0"/>
        <w:spacing w:after="0" w:line="240" w:lineRule="auto"/>
        <w:rPr>
          <w:rFonts w:ascii="Times New Roman" w:hAnsi="Times New Roman" w:cs="Times New Roman"/>
          <w:bCs/>
          <w:color w:val="000000"/>
          <w:sz w:val="24"/>
          <w:szCs w:val="24"/>
        </w:rPr>
      </w:pPr>
      <w:r w:rsidRPr="002C4451">
        <w:rPr>
          <w:rFonts w:ascii="Times New Roman" w:hAnsi="Times New Roman" w:cs="Times New Roman"/>
          <w:bCs/>
          <w:color w:val="000000"/>
          <w:sz w:val="24"/>
          <w:szCs w:val="24"/>
        </w:rPr>
        <w:t xml:space="preserve">This is illustrated by a 2012 Serious Case Review which involved an asylum seeker who developed a brain infection and could not look after her child, EG. The boy starved to death and the mother died two days later. The family became destitute during the transition from asylum to mainstream support, leaving the family “dependent upon ad hoc payments by local agencies.” The review expressed “concern about the adverse consequences on vulnerable children and the resulting additional pressure on local professional agencies” when support was cut off.  </w:t>
      </w:r>
    </w:p>
    <w:p w:rsidR="00EA3770" w:rsidRDefault="00EA3770" w:rsidP="00EA3770">
      <w:pPr>
        <w:autoSpaceDE w:val="0"/>
        <w:spacing w:after="0" w:line="240" w:lineRule="auto"/>
        <w:rPr>
          <w:rFonts w:ascii="Times New Roman" w:hAnsi="Times New Roman" w:cs="Times New Roman"/>
          <w:bCs/>
          <w:color w:val="000000"/>
          <w:sz w:val="24"/>
          <w:szCs w:val="24"/>
        </w:rPr>
      </w:pPr>
    </w:p>
    <w:p w:rsidR="00EA3770" w:rsidRDefault="00EA3770" w:rsidP="00EA3770">
      <w:pPr>
        <w:autoSpaceDE w:val="0"/>
        <w:spacing w:after="0" w:line="240" w:lineRule="auto"/>
        <w:rPr>
          <w:rFonts w:ascii="Times New Roman" w:eastAsia="Times New Roman" w:hAnsi="Times New Roman" w:cs="Times New Roman"/>
          <w:sz w:val="24"/>
          <w:szCs w:val="24"/>
          <w:lang w:eastAsia="en-GB"/>
        </w:rPr>
      </w:pPr>
      <w:r w:rsidRPr="00037360">
        <w:rPr>
          <w:rFonts w:ascii="Times New Roman" w:hAnsi="Times New Roman" w:cs="Times New Roman"/>
          <w:bCs/>
          <w:color w:val="000000"/>
          <w:sz w:val="24"/>
          <w:szCs w:val="24"/>
        </w:rPr>
        <w:t>A</w:t>
      </w:r>
      <w:r>
        <w:rPr>
          <w:rFonts w:ascii="Times New Roman" w:hAnsi="Times New Roman" w:cs="Times New Roman"/>
          <w:bCs/>
          <w:color w:val="000000"/>
          <w:sz w:val="24"/>
          <w:szCs w:val="24"/>
        </w:rPr>
        <w:t xml:space="preserve"> separate 2011 </w:t>
      </w:r>
      <w:r w:rsidRPr="000D16F4">
        <w:rPr>
          <w:rFonts w:ascii="Times New Roman" w:hAnsi="Times New Roman" w:cs="Times New Roman"/>
          <w:bCs/>
          <w:color w:val="000000"/>
          <w:sz w:val="24"/>
          <w:szCs w:val="24"/>
        </w:rPr>
        <w:t xml:space="preserve">Serious Case Review </w:t>
      </w:r>
      <w:r>
        <w:rPr>
          <w:rFonts w:ascii="Times New Roman" w:hAnsi="Times New Roman" w:cs="Times New Roman"/>
          <w:bCs/>
          <w:color w:val="000000"/>
          <w:sz w:val="24"/>
          <w:szCs w:val="24"/>
        </w:rPr>
        <w:t xml:space="preserve">involving Child Z, noted that the circumstances of the child’s mother - a refused asylum seeker </w:t>
      </w:r>
      <w:r w:rsidRPr="00037360">
        <w:rPr>
          <w:rFonts w:ascii="Times New Roman" w:hAnsi="Times New Roman" w:cs="Times New Roman"/>
          <w:bCs/>
          <w:color w:val="000000"/>
          <w:sz w:val="24"/>
          <w:szCs w:val="24"/>
        </w:rPr>
        <w:t>fac</w:t>
      </w:r>
      <w:r>
        <w:rPr>
          <w:rFonts w:ascii="Times New Roman" w:hAnsi="Times New Roman" w:cs="Times New Roman"/>
          <w:bCs/>
          <w:color w:val="000000"/>
          <w:sz w:val="24"/>
          <w:szCs w:val="24"/>
        </w:rPr>
        <w:t>ing</w:t>
      </w:r>
      <w:r w:rsidRPr="00037360">
        <w:rPr>
          <w:rFonts w:ascii="Times New Roman" w:hAnsi="Times New Roman" w:cs="Times New Roman"/>
          <w:bCs/>
          <w:color w:val="000000"/>
          <w:sz w:val="24"/>
          <w:szCs w:val="24"/>
        </w:rPr>
        <w:t xml:space="preserve"> removal, </w:t>
      </w:r>
      <w:r>
        <w:rPr>
          <w:rFonts w:ascii="Times New Roman" w:hAnsi="Times New Roman" w:cs="Times New Roman"/>
          <w:bCs/>
          <w:color w:val="000000"/>
          <w:sz w:val="24"/>
          <w:szCs w:val="24"/>
        </w:rPr>
        <w:t xml:space="preserve">with </w:t>
      </w:r>
      <w:r w:rsidRPr="00037360">
        <w:rPr>
          <w:rFonts w:ascii="Times New Roman" w:hAnsi="Times New Roman" w:cs="Times New Roman"/>
          <w:bCs/>
          <w:color w:val="000000"/>
          <w:sz w:val="24"/>
          <w:szCs w:val="24"/>
        </w:rPr>
        <w:t xml:space="preserve">a life threatening illness, </w:t>
      </w:r>
      <w:r>
        <w:rPr>
          <w:rFonts w:ascii="Times New Roman" w:hAnsi="Times New Roman" w:cs="Times New Roman"/>
          <w:bCs/>
          <w:color w:val="000000"/>
          <w:sz w:val="24"/>
          <w:szCs w:val="24"/>
        </w:rPr>
        <w:t xml:space="preserve">and </w:t>
      </w:r>
      <w:r w:rsidRPr="00037360">
        <w:rPr>
          <w:rFonts w:ascii="Times New Roman" w:hAnsi="Times New Roman" w:cs="Times New Roman"/>
          <w:bCs/>
          <w:color w:val="000000"/>
          <w:sz w:val="24"/>
          <w:szCs w:val="24"/>
        </w:rPr>
        <w:t>caring for a young child with few support networks</w:t>
      </w:r>
      <w:r>
        <w:rPr>
          <w:rFonts w:ascii="Times New Roman" w:hAnsi="Times New Roman" w:cs="Times New Roman"/>
          <w:bCs/>
          <w:color w:val="000000"/>
          <w:sz w:val="24"/>
          <w:szCs w:val="24"/>
        </w:rPr>
        <w:t xml:space="preserve"> - </w:t>
      </w:r>
      <w:r w:rsidRPr="00037360">
        <w:rPr>
          <w:rFonts w:ascii="Times New Roman" w:hAnsi="Times New Roman" w:cs="Times New Roman"/>
          <w:bCs/>
          <w:color w:val="000000"/>
          <w:sz w:val="24"/>
          <w:szCs w:val="24"/>
        </w:rPr>
        <w:t>“would challenge any individual</w:t>
      </w:r>
      <w:r>
        <w:rPr>
          <w:rFonts w:ascii="Times New Roman" w:hAnsi="Times New Roman" w:cs="Times New Roman"/>
          <w:bCs/>
          <w:color w:val="000000"/>
          <w:sz w:val="24"/>
          <w:szCs w:val="24"/>
        </w:rPr>
        <w:t>’</w:t>
      </w:r>
      <w:r w:rsidRPr="00037360">
        <w:rPr>
          <w:rFonts w:ascii="Times New Roman" w:hAnsi="Times New Roman" w:cs="Times New Roman"/>
          <w:bCs/>
          <w:color w:val="000000"/>
          <w:sz w:val="24"/>
          <w:szCs w:val="24"/>
        </w:rPr>
        <w:t>s coping strategies</w:t>
      </w:r>
      <w:r>
        <w:rPr>
          <w:rFonts w:ascii="Times New Roman" w:hAnsi="Times New Roman" w:cs="Times New Roman"/>
          <w:bCs/>
          <w:color w:val="000000"/>
          <w:sz w:val="24"/>
          <w:szCs w:val="24"/>
        </w:rPr>
        <w:t>.” It stressed the “</w:t>
      </w:r>
      <w:r w:rsidRPr="00037360">
        <w:rPr>
          <w:rFonts w:ascii="Times New Roman" w:hAnsi="Times New Roman" w:cs="Times New Roman"/>
          <w:bCs/>
          <w:color w:val="000000"/>
          <w:sz w:val="24"/>
          <w:szCs w:val="24"/>
        </w:rPr>
        <w:t>need for high levels of support for someone with such vulnerabilities was clear”</w:t>
      </w:r>
      <w:r>
        <w:rPr>
          <w:rFonts w:ascii="Times New Roman" w:hAnsi="Times New Roman" w:cs="Times New Roman"/>
          <w:bCs/>
          <w:color w:val="000000"/>
          <w:sz w:val="24"/>
          <w:szCs w:val="24"/>
        </w:rPr>
        <w:t xml:space="preserve"> and the absence of this support was a major </w:t>
      </w:r>
      <w:r w:rsidRPr="00037360">
        <w:rPr>
          <w:rFonts w:ascii="Times New Roman" w:hAnsi="Times New Roman" w:cs="Times New Roman"/>
          <w:bCs/>
          <w:color w:val="000000"/>
          <w:sz w:val="24"/>
          <w:szCs w:val="24"/>
        </w:rPr>
        <w:t xml:space="preserve">factor leading to the woman’s death and her child needing to be looked after. </w:t>
      </w:r>
    </w:p>
    <w:p w:rsidR="00EA3770" w:rsidRDefault="00EA3770" w:rsidP="00EA3770">
      <w:pPr>
        <w:autoSpaceDE w:val="0"/>
        <w:spacing w:after="0" w:line="240" w:lineRule="auto"/>
        <w:rPr>
          <w:rFonts w:ascii="Times New Roman" w:hAnsi="Times New Roman" w:cs="Times New Roman"/>
          <w:bCs/>
          <w:color w:val="000000"/>
          <w:sz w:val="24"/>
          <w:szCs w:val="24"/>
        </w:rPr>
      </w:pPr>
    </w:p>
    <w:p w:rsidR="00EA3770" w:rsidRPr="00F12105" w:rsidRDefault="00EA3770" w:rsidP="00EA3770">
      <w:pPr>
        <w:autoSpaceDE w:val="0"/>
        <w:spacing w:after="0" w:line="240" w:lineRule="auto"/>
        <w:rPr>
          <w:rFonts w:ascii="Times New Roman" w:hAnsi="Times New Roman" w:cs="Times New Roman"/>
          <w:sz w:val="24"/>
          <w:szCs w:val="24"/>
          <w:lang w:eastAsia="en-GB"/>
        </w:rPr>
      </w:pPr>
      <w:r>
        <w:rPr>
          <w:rFonts w:ascii="Times New Roman" w:hAnsi="Times New Roman" w:cs="Times New Roman"/>
          <w:bCs/>
          <w:color w:val="000000"/>
          <w:sz w:val="24"/>
          <w:szCs w:val="24"/>
        </w:rPr>
        <w:t>Both these cases highlight the consequences of leaving vulnerable families without support</w:t>
      </w:r>
      <w:r w:rsidR="00A657F9">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w:t>
      </w:r>
      <w:r w:rsidRPr="00F12105">
        <w:rPr>
          <w:rFonts w:ascii="Times New Roman" w:hAnsi="Times New Roman" w:cs="Times New Roman"/>
          <w:sz w:val="24"/>
          <w:szCs w:val="24"/>
        </w:rPr>
        <w:t xml:space="preserve">The deterioration in </w:t>
      </w:r>
      <w:r w:rsidR="00A657F9">
        <w:rPr>
          <w:rFonts w:ascii="Times New Roman" w:hAnsi="Times New Roman" w:cs="Times New Roman"/>
          <w:sz w:val="24"/>
          <w:szCs w:val="24"/>
        </w:rPr>
        <w:t xml:space="preserve">asylum seekers’ </w:t>
      </w:r>
      <w:r w:rsidRPr="00F12105">
        <w:rPr>
          <w:rFonts w:ascii="Times New Roman" w:hAnsi="Times New Roman" w:cs="Times New Roman"/>
          <w:sz w:val="24"/>
          <w:szCs w:val="24"/>
        </w:rPr>
        <w:t xml:space="preserve">health </w:t>
      </w:r>
      <w:r w:rsidR="00E63EDB">
        <w:rPr>
          <w:rFonts w:ascii="Times New Roman" w:hAnsi="Times New Roman" w:cs="Times New Roman"/>
          <w:sz w:val="24"/>
          <w:szCs w:val="24"/>
        </w:rPr>
        <w:t xml:space="preserve">is </w:t>
      </w:r>
      <w:r w:rsidRPr="00F12105">
        <w:rPr>
          <w:rFonts w:ascii="Times New Roman" w:hAnsi="Times New Roman" w:cs="Times New Roman"/>
          <w:sz w:val="24"/>
          <w:szCs w:val="24"/>
        </w:rPr>
        <w:t xml:space="preserve">quicker and more pronounced than in the general population because of their vulnerability and </w:t>
      </w:r>
      <w:r>
        <w:rPr>
          <w:rFonts w:ascii="Times New Roman" w:hAnsi="Times New Roman" w:cs="Times New Roman"/>
          <w:sz w:val="24"/>
          <w:szCs w:val="24"/>
        </w:rPr>
        <w:t xml:space="preserve">due to the fact that </w:t>
      </w:r>
      <w:r w:rsidRPr="00F12105">
        <w:rPr>
          <w:rFonts w:ascii="Times New Roman" w:hAnsi="Times New Roman" w:cs="Times New Roman"/>
          <w:sz w:val="24"/>
          <w:szCs w:val="24"/>
          <w:lang w:eastAsia="en-GB"/>
        </w:rPr>
        <w:t xml:space="preserve">they </w:t>
      </w:r>
      <w:r>
        <w:rPr>
          <w:rFonts w:ascii="Times New Roman" w:hAnsi="Times New Roman" w:cs="Times New Roman"/>
          <w:sz w:val="24"/>
          <w:szCs w:val="24"/>
          <w:lang w:eastAsia="en-GB"/>
        </w:rPr>
        <w:t xml:space="preserve">have </w:t>
      </w:r>
      <w:r w:rsidRPr="00F12105">
        <w:rPr>
          <w:rFonts w:ascii="Times New Roman" w:hAnsi="Times New Roman" w:cs="Times New Roman"/>
          <w:sz w:val="24"/>
          <w:szCs w:val="24"/>
          <w:lang w:eastAsia="en-GB"/>
        </w:rPr>
        <w:t xml:space="preserve">already been living </w:t>
      </w:r>
      <w:r>
        <w:rPr>
          <w:rFonts w:ascii="Times New Roman" w:hAnsi="Times New Roman" w:cs="Times New Roman"/>
          <w:sz w:val="24"/>
          <w:szCs w:val="24"/>
          <w:lang w:eastAsia="en-GB"/>
        </w:rPr>
        <w:t xml:space="preserve">well </w:t>
      </w:r>
      <w:r w:rsidRPr="00F12105">
        <w:rPr>
          <w:rFonts w:ascii="Times New Roman" w:hAnsi="Times New Roman" w:cs="Times New Roman"/>
          <w:sz w:val="24"/>
          <w:szCs w:val="24"/>
          <w:lang w:eastAsia="en-GB"/>
        </w:rPr>
        <w:t xml:space="preserve">below the poverty line </w:t>
      </w:r>
      <w:r>
        <w:rPr>
          <w:rFonts w:ascii="Times New Roman" w:hAnsi="Times New Roman" w:cs="Times New Roman"/>
          <w:sz w:val="24"/>
          <w:szCs w:val="24"/>
          <w:lang w:eastAsia="en-GB"/>
        </w:rPr>
        <w:t xml:space="preserve">(on just over £5 a day) for many months </w:t>
      </w:r>
      <w:r w:rsidRPr="00F12105">
        <w:rPr>
          <w:rFonts w:ascii="Times New Roman" w:hAnsi="Times New Roman" w:cs="Times New Roman"/>
          <w:sz w:val="24"/>
          <w:szCs w:val="24"/>
          <w:lang w:eastAsia="en-GB"/>
        </w:rPr>
        <w:t xml:space="preserve">while waiting for </w:t>
      </w:r>
      <w:r>
        <w:rPr>
          <w:rFonts w:ascii="Times New Roman" w:hAnsi="Times New Roman" w:cs="Times New Roman"/>
          <w:sz w:val="24"/>
          <w:szCs w:val="24"/>
          <w:lang w:eastAsia="en-GB"/>
        </w:rPr>
        <w:t>their case to be decided</w:t>
      </w:r>
      <w:r w:rsidRPr="00F12105">
        <w:rPr>
          <w:rFonts w:ascii="Times New Roman" w:hAnsi="Times New Roman" w:cs="Times New Roman"/>
          <w:sz w:val="24"/>
          <w:szCs w:val="24"/>
          <w:lang w:eastAsia="en-GB"/>
        </w:rPr>
        <w:t>.</w:t>
      </w:r>
    </w:p>
    <w:p w:rsidR="00EA3770" w:rsidRDefault="00EA3770" w:rsidP="00EA3770">
      <w:pPr>
        <w:autoSpaceDE w:val="0"/>
        <w:spacing w:after="0" w:line="240" w:lineRule="auto"/>
        <w:rPr>
          <w:rFonts w:ascii="Times New Roman" w:hAnsi="Times New Roman" w:cs="Times New Roman"/>
          <w:sz w:val="24"/>
          <w:szCs w:val="24"/>
        </w:rPr>
      </w:pPr>
    </w:p>
    <w:p w:rsidR="00030227" w:rsidRPr="002C4451" w:rsidRDefault="005619D6" w:rsidP="0003022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further concern with the Government’s proposals is that </w:t>
      </w:r>
      <w:r w:rsidR="00030227" w:rsidRPr="002C4451">
        <w:rPr>
          <w:rFonts w:ascii="Times New Roman" w:hAnsi="Times New Roman" w:cs="Times New Roman"/>
          <w:sz w:val="24"/>
          <w:szCs w:val="24"/>
        </w:rPr>
        <w:t>the detail of the</w:t>
      </w:r>
      <w:r>
        <w:rPr>
          <w:rFonts w:ascii="Times New Roman" w:hAnsi="Times New Roman" w:cs="Times New Roman"/>
          <w:sz w:val="24"/>
          <w:szCs w:val="24"/>
        </w:rPr>
        <w:t xml:space="preserve"> new support </w:t>
      </w:r>
      <w:r w:rsidR="00030227" w:rsidRPr="002C4451">
        <w:rPr>
          <w:rFonts w:ascii="Times New Roman" w:hAnsi="Times New Roman" w:cs="Times New Roman"/>
          <w:sz w:val="24"/>
          <w:szCs w:val="24"/>
        </w:rPr>
        <w:t>provisions, including the level of support and who will administer it</w:t>
      </w:r>
      <w:r w:rsidR="00E63EDB">
        <w:rPr>
          <w:rFonts w:ascii="Times New Roman" w:hAnsi="Times New Roman" w:cs="Times New Roman"/>
          <w:sz w:val="24"/>
          <w:szCs w:val="24"/>
        </w:rPr>
        <w:t>,</w:t>
      </w:r>
      <w:r w:rsidR="00030227" w:rsidRPr="002C4451">
        <w:rPr>
          <w:rFonts w:ascii="Times New Roman" w:hAnsi="Times New Roman" w:cs="Times New Roman"/>
          <w:sz w:val="24"/>
          <w:szCs w:val="24"/>
        </w:rPr>
        <w:t xml:space="preserve"> are left to regulations despite being pivotal to the protection and promotion of children’s welfare.</w:t>
      </w:r>
      <w:r w:rsidR="00030227" w:rsidRPr="002C4451">
        <w:rPr>
          <w:rStyle w:val="FootnoteReference"/>
          <w:rFonts w:ascii="Times New Roman" w:hAnsi="Times New Roman" w:cs="Times New Roman"/>
          <w:sz w:val="24"/>
          <w:szCs w:val="24"/>
        </w:rPr>
        <w:footnoteReference w:id="5"/>
      </w:r>
      <w:r w:rsidR="00030227" w:rsidRPr="002C4451">
        <w:rPr>
          <w:rFonts w:ascii="Times New Roman" w:hAnsi="Times New Roman" w:cs="Times New Roman"/>
          <w:sz w:val="24"/>
          <w:szCs w:val="24"/>
        </w:rPr>
        <w:t xml:space="preserve"> Still Human is very concerned that the type and level of support provided in these circumstances may not be appropriate for vulnerable children and their families, particularly as we consider that the current level of Section 95 support is not sufficient to provide an adequate standard of living or to ensure the health and wellbeing of asylum seekers.</w:t>
      </w:r>
    </w:p>
    <w:p w:rsidR="00030227" w:rsidRPr="002C4451" w:rsidRDefault="00030227" w:rsidP="00030227">
      <w:pPr>
        <w:spacing w:after="0" w:line="240" w:lineRule="auto"/>
        <w:rPr>
          <w:rFonts w:ascii="Times New Roman" w:hAnsi="Times New Roman" w:cs="Times New Roman"/>
          <w:sz w:val="24"/>
          <w:szCs w:val="24"/>
        </w:rPr>
      </w:pPr>
      <w:r w:rsidRPr="002C4451">
        <w:rPr>
          <w:rFonts w:ascii="Times New Roman" w:hAnsi="Times New Roman" w:cs="Times New Roman"/>
          <w:sz w:val="24"/>
          <w:szCs w:val="24"/>
        </w:rPr>
        <w:t xml:space="preserve"> </w:t>
      </w:r>
    </w:p>
    <w:p w:rsidR="00030227" w:rsidRPr="002C4451" w:rsidRDefault="00030227" w:rsidP="00030227">
      <w:pPr>
        <w:spacing w:after="0" w:line="240" w:lineRule="auto"/>
        <w:rPr>
          <w:rFonts w:ascii="Times New Roman" w:hAnsi="Times New Roman" w:cs="Times New Roman"/>
          <w:sz w:val="24"/>
          <w:szCs w:val="24"/>
        </w:rPr>
      </w:pPr>
      <w:r w:rsidRPr="002C4451">
        <w:rPr>
          <w:rFonts w:ascii="Times New Roman" w:hAnsi="Times New Roman" w:cs="Times New Roman"/>
          <w:sz w:val="24"/>
          <w:szCs w:val="24"/>
        </w:rPr>
        <w:t>This view is shared by many other respected bodies. For example, in 2013, a cross-party parliamentary inquiry into asylum support for children and young people, which received information from more than 150 local authorities, local safeguarding children boards and child protection committees, found that “the levels of support for asylum seeking families are meeting neither children’s essential living needs, nor their wider need to learn and develop.” The inquiry recommended that the “rates of support should never fall below 70% of income support.”</w:t>
      </w:r>
      <w:r w:rsidRPr="002C4451">
        <w:rPr>
          <w:rStyle w:val="FootnoteReference"/>
          <w:rFonts w:ascii="Times New Roman" w:eastAsia="Times" w:hAnsi="Times New Roman" w:cs="Times New Roman"/>
          <w:sz w:val="24"/>
          <w:szCs w:val="24"/>
        </w:rPr>
        <w:footnoteReference w:id="6"/>
      </w:r>
      <w:r w:rsidRPr="002C4451">
        <w:rPr>
          <w:rFonts w:ascii="Times New Roman" w:hAnsi="Times New Roman" w:cs="Times New Roman"/>
          <w:sz w:val="24"/>
          <w:szCs w:val="24"/>
        </w:rPr>
        <w:t xml:space="preserve"> In October 2013, the Home Affairs Committee also stressed “concerns about the level of support available to those who seek asylum in the UK”.</w:t>
      </w:r>
      <w:r w:rsidRPr="002C4451">
        <w:rPr>
          <w:rStyle w:val="FootnoteReference"/>
          <w:rFonts w:ascii="Times New Roman" w:eastAsia="Times" w:hAnsi="Times New Roman" w:cs="Times New Roman"/>
          <w:sz w:val="24"/>
          <w:szCs w:val="24"/>
        </w:rPr>
        <w:footnoteReference w:id="7"/>
      </w:r>
    </w:p>
    <w:p w:rsidR="00030227" w:rsidRPr="002C4451" w:rsidRDefault="00030227" w:rsidP="00030227">
      <w:pPr>
        <w:spacing w:after="0" w:line="240" w:lineRule="auto"/>
        <w:rPr>
          <w:rFonts w:ascii="Times New Roman" w:hAnsi="Times New Roman" w:cs="Times New Roman"/>
          <w:bCs/>
          <w:sz w:val="24"/>
          <w:szCs w:val="24"/>
          <w:lang w:eastAsia="en-GB"/>
        </w:rPr>
      </w:pPr>
    </w:p>
    <w:p w:rsidR="00030227" w:rsidRPr="002C4451" w:rsidRDefault="00030227" w:rsidP="00030227">
      <w:pPr>
        <w:autoSpaceDE w:val="0"/>
        <w:autoSpaceDN w:val="0"/>
        <w:adjustRightInd w:val="0"/>
        <w:spacing w:after="0" w:line="240" w:lineRule="auto"/>
        <w:rPr>
          <w:rFonts w:ascii="Times New Roman" w:hAnsi="Times New Roman" w:cs="Times New Roman"/>
          <w:sz w:val="24"/>
          <w:szCs w:val="24"/>
          <w:lang w:eastAsia="en-GB"/>
        </w:rPr>
      </w:pPr>
      <w:r w:rsidRPr="002C4451">
        <w:rPr>
          <w:rFonts w:ascii="Times New Roman" w:hAnsi="Times New Roman" w:cs="Times New Roman"/>
          <w:color w:val="000000"/>
          <w:sz w:val="24"/>
          <w:szCs w:val="24"/>
        </w:rPr>
        <w:t xml:space="preserve">Since this time </w:t>
      </w:r>
      <w:r w:rsidRPr="002C4451">
        <w:rPr>
          <w:rFonts w:ascii="Times New Roman" w:hAnsi="Times New Roman" w:cs="Times New Roman"/>
          <w:sz w:val="24"/>
          <w:szCs w:val="24"/>
        </w:rPr>
        <w:t xml:space="preserve">the value of this support has been severely </w:t>
      </w:r>
      <w:r w:rsidRPr="002C4451">
        <w:rPr>
          <w:rFonts w:ascii="Times New Roman" w:hAnsi="Times New Roman" w:cs="Times New Roman"/>
          <w:color w:val="000000"/>
          <w:sz w:val="24"/>
          <w:szCs w:val="24"/>
        </w:rPr>
        <w:t xml:space="preserve">reduced. Asylum support rates were frozen between 2011 and 2015 and rates for asylum seeking children were cut in August 2015 by £16 per week. Asylum seekers </w:t>
      </w:r>
      <w:r w:rsidR="00EA3770">
        <w:rPr>
          <w:rFonts w:ascii="Times New Roman" w:hAnsi="Times New Roman" w:cs="Times New Roman"/>
          <w:color w:val="000000"/>
          <w:sz w:val="24"/>
          <w:szCs w:val="24"/>
        </w:rPr>
        <w:t xml:space="preserve">on Section 95 support </w:t>
      </w:r>
      <w:r w:rsidRPr="002C4451">
        <w:rPr>
          <w:rFonts w:ascii="Times New Roman" w:hAnsi="Times New Roman" w:cs="Times New Roman"/>
          <w:color w:val="000000"/>
          <w:sz w:val="24"/>
          <w:szCs w:val="24"/>
        </w:rPr>
        <w:t xml:space="preserve">now receive £36.95 a week (just over £5 a day), the equivalent of around </w:t>
      </w:r>
      <w:r w:rsidRPr="002C4451">
        <w:rPr>
          <w:rFonts w:ascii="Times New Roman" w:hAnsi="Times New Roman" w:cs="Times New Roman"/>
          <w:sz w:val="24"/>
          <w:szCs w:val="24"/>
        </w:rPr>
        <w:t>50% of Income Support.</w:t>
      </w:r>
      <w:r w:rsidRPr="002C4451">
        <w:rPr>
          <w:rStyle w:val="FootnoteReference"/>
          <w:rFonts w:ascii="Times New Roman" w:hAnsi="Times New Roman" w:cs="Times New Roman"/>
          <w:sz w:val="24"/>
          <w:szCs w:val="24"/>
        </w:rPr>
        <w:footnoteReference w:id="8"/>
      </w:r>
      <w:r w:rsidRPr="002C4451">
        <w:rPr>
          <w:rFonts w:ascii="Times New Roman" w:hAnsi="Times New Roman" w:cs="Times New Roman"/>
          <w:sz w:val="24"/>
          <w:szCs w:val="24"/>
          <w:lang w:eastAsia="en-GB"/>
        </w:rPr>
        <w:t xml:space="preserve"> </w:t>
      </w:r>
    </w:p>
    <w:p w:rsidR="00030227" w:rsidRPr="002C4451" w:rsidRDefault="00030227" w:rsidP="00030227">
      <w:pPr>
        <w:pStyle w:val="ListParagraph"/>
        <w:spacing w:after="0" w:line="240" w:lineRule="auto"/>
        <w:ind w:left="0"/>
        <w:rPr>
          <w:rFonts w:ascii="Times New Roman" w:hAnsi="Times New Roman" w:cs="Times New Roman"/>
          <w:sz w:val="24"/>
          <w:szCs w:val="24"/>
        </w:rPr>
      </w:pPr>
    </w:p>
    <w:p w:rsidR="005619D6" w:rsidRDefault="005619D6" w:rsidP="005619D6">
      <w:pPr>
        <w:spacing w:after="0" w:line="240" w:lineRule="auto"/>
        <w:rPr>
          <w:rFonts w:ascii="Times New Roman" w:hAnsi="Times New Roman" w:cs="Times New Roman"/>
          <w:sz w:val="24"/>
          <w:szCs w:val="24"/>
        </w:rPr>
      </w:pPr>
      <w:r w:rsidRPr="00365D96">
        <w:rPr>
          <w:rFonts w:ascii="Times New Roman" w:hAnsi="Times New Roman" w:cs="Times New Roman"/>
          <w:sz w:val="24"/>
          <w:szCs w:val="24"/>
        </w:rPr>
        <w:t xml:space="preserve">Irrespective of whether families should or should not go home, the children of asylum seeking families are children first and foremost, and UK asylum policy should </w:t>
      </w:r>
      <w:r>
        <w:rPr>
          <w:rFonts w:ascii="Times New Roman" w:hAnsi="Times New Roman" w:cs="Times New Roman"/>
          <w:sz w:val="24"/>
          <w:szCs w:val="24"/>
        </w:rPr>
        <w:t xml:space="preserve">make the </w:t>
      </w:r>
      <w:r w:rsidRPr="00365D96">
        <w:rPr>
          <w:rFonts w:ascii="Times New Roman" w:hAnsi="Times New Roman" w:cs="Times New Roman"/>
          <w:sz w:val="24"/>
          <w:szCs w:val="24"/>
        </w:rPr>
        <w:t>protect</w:t>
      </w:r>
      <w:r>
        <w:rPr>
          <w:rFonts w:ascii="Times New Roman" w:hAnsi="Times New Roman" w:cs="Times New Roman"/>
          <w:sz w:val="24"/>
          <w:szCs w:val="24"/>
        </w:rPr>
        <w:t xml:space="preserve">ion of </w:t>
      </w:r>
      <w:r w:rsidRPr="00365D96">
        <w:rPr>
          <w:rFonts w:ascii="Times New Roman" w:hAnsi="Times New Roman" w:cs="Times New Roman"/>
          <w:sz w:val="24"/>
          <w:szCs w:val="24"/>
        </w:rPr>
        <w:t xml:space="preserve">their welfare </w:t>
      </w:r>
      <w:r>
        <w:rPr>
          <w:rFonts w:ascii="Times New Roman" w:hAnsi="Times New Roman" w:cs="Times New Roman"/>
          <w:sz w:val="24"/>
          <w:szCs w:val="24"/>
        </w:rPr>
        <w:t>its priority</w:t>
      </w:r>
      <w:r w:rsidRPr="00365D96">
        <w:rPr>
          <w:rFonts w:ascii="Times New Roman" w:hAnsi="Times New Roman" w:cs="Times New Roman"/>
          <w:sz w:val="24"/>
          <w:szCs w:val="24"/>
        </w:rPr>
        <w:t xml:space="preserve">. </w:t>
      </w:r>
      <w:r>
        <w:rPr>
          <w:rFonts w:ascii="Times New Roman" w:hAnsi="Times New Roman" w:cs="Times New Roman"/>
          <w:sz w:val="24"/>
          <w:szCs w:val="24"/>
        </w:rPr>
        <w:t xml:space="preserve">Instead, the government has devised a costly and inefficient system which puts children at risk of harm. </w:t>
      </w:r>
    </w:p>
    <w:p w:rsidR="005619D6" w:rsidRDefault="005619D6" w:rsidP="0073720D">
      <w:pPr>
        <w:pStyle w:val="BodyText2"/>
        <w:rPr>
          <w:i w:val="0"/>
          <w:iCs w:val="0"/>
          <w:szCs w:val="24"/>
        </w:rPr>
      </w:pPr>
    </w:p>
    <w:p w:rsidR="0073720D" w:rsidRPr="002C4451" w:rsidRDefault="0073720D" w:rsidP="0073720D">
      <w:pPr>
        <w:pStyle w:val="BodyText2"/>
        <w:rPr>
          <w:i w:val="0"/>
          <w:iCs w:val="0"/>
          <w:szCs w:val="24"/>
        </w:rPr>
      </w:pPr>
      <w:r w:rsidRPr="002C4451">
        <w:rPr>
          <w:i w:val="0"/>
          <w:iCs w:val="0"/>
          <w:szCs w:val="24"/>
        </w:rPr>
        <w:t>Th</w:t>
      </w:r>
      <w:r>
        <w:rPr>
          <w:i w:val="0"/>
          <w:iCs w:val="0"/>
          <w:szCs w:val="24"/>
        </w:rPr>
        <w:t xml:space="preserve">e Government’s proposals </w:t>
      </w:r>
      <w:r w:rsidRPr="002C4451">
        <w:rPr>
          <w:i w:val="0"/>
          <w:iCs w:val="0"/>
          <w:szCs w:val="24"/>
        </w:rPr>
        <w:t>run contrary to the recommendation made by the Joint Committee on Human Rights in 2007 when it called for “the introduction of a coherent, unified, simplified and accessible system of support for asylum seekers, from arrival until voluntary departure or compulsory removal from the UK.”</w:t>
      </w:r>
      <w:r w:rsidRPr="002C4451">
        <w:rPr>
          <w:rStyle w:val="FootnoteReference"/>
          <w:rFonts w:eastAsia="Times"/>
          <w:i w:val="0"/>
          <w:iCs w:val="0"/>
          <w:szCs w:val="24"/>
        </w:rPr>
        <w:footnoteReference w:id="9"/>
      </w:r>
      <w:r w:rsidRPr="002C4451">
        <w:rPr>
          <w:i w:val="0"/>
          <w:iCs w:val="0"/>
          <w:szCs w:val="24"/>
        </w:rPr>
        <w:t xml:space="preserve"> </w:t>
      </w:r>
    </w:p>
    <w:p w:rsidR="004B7AEB" w:rsidRPr="00E62DEC" w:rsidRDefault="004B7AEB" w:rsidP="002A6A65">
      <w:pPr>
        <w:autoSpaceDE w:val="0"/>
        <w:spacing w:after="0" w:line="240" w:lineRule="auto"/>
        <w:rPr>
          <w:rFonts w:ascii="Times New Roman" w:hAnsi="Times New Roman" w:cs="Times New Roman"/>
          <w:sz w:val="24"/>
          <w:szCs w:val="24"/>
        </w:rPr>
      </w:pPr>
    </w:p>
    <w:p w:rsidR="00335B11" w:rsidRDefault="005619D6" w:rsidP="006D6ECF">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Furthermore, the measures outlined above are likely to increase absconding, make removals more difficult and undermine efforts to promote voluntary departure</w:t>
      </w:r>
      <w:r w:rsidR="006D6ECF">
        <w:rPr>
          <w:rFonts w:ascii="Times New Roman" w:hAnsi="Times New Roman" w:cs="Times New Roman"/>
          <w:color w:val="000000"/>
          <w:sz w:val="24"/>
          <w:szCs w:val="24"/>
        </w:rPr>
        <w:t xml:space="preserve">, while </w:t>
      </w:r>
      <w:r w:rsidR="00841FE1">
        <w:rPr>
          <w:rFonts w:ascii="Times New Roman" w:hAnsi="Times New Roman" w:cs="Times New Roman"/>
          <w:color w:val="000000"/>
          <w:sz w:val="24"/>
          <w:szCs w:val="24"/>
        </w:rPr>
        <w:t xml:space="preserve">at the same time </w:t>
      </w:r>
      <w:r w:rsidR="006D6ECF">
        <w:rPr>
          <w:rFonts w:ascii="Times New Roman" w:hAnsi="Times New Roman" w:cs="Times New Roman"/>
          <w:sz w:val="24"/>
          <w:szCs w:val="24"/>
        </w:rPr>
        <w:t xml:space="preserve">increasing the financial and administrative burden on local authorities. </w:t>
      </w:r>
    </w:p>
    <w:p w:rsidR="005619D6" w:rsidRDefault="005619D6" w:rsidP="00335B11">
      <w:pPr>
        <w:spacing w:after="0" w:line="240" w:lineRule="auto"/>
        <w:rPr>
          <w:rFonts w:ascii="Times New Roman" w:hAnsi="Times New Roman" w:cs="Times New Roman"/>
          <w:color w:val="000000"/>
          <w:sz w:val="24"/>
          <w:szCs w:val="24"/>
        </w:rPr>
      </w:pPr>
    </w:p>
    <w:p w:rsidR="008B431A" w:rsidRPr="002E389B" w:rsidRDefault="009D518B" w:rsidP="002A6A65">
      <w:pPr>
        <w:autoSpaceDE w:val="0"/>
        <w:spacing w:after="0" w:line="240" w:lineRule="auto"/>
        <w:rPr>
          <w:rFonts w:ascii="Times New Roman" w:hAnsi="Times New Roman" w:cs="Times New Roman"/>
          <w:b/>
          <w:i/>
          <w:sz w:val="24"/>
          <w:szCs w:val="24"/>
        </w:rPr>
      </w:pPr>
      <w:r>
        <w:rPr>
          <w:rFonts w:ascii="Times New Roman" w:hAnsi="Times New Roman" w:cs="Times New Roman"/>
          <w:b/>
          <w:i/>
          <w:sz w:val="24"/>
          <w:szCs w:val="24"/>
        </w:rPr>
        <w:t xml:space="preserve">No right of appeal against a decision to refuse or discontinue support </w:t>
      </w:r>
    </w:p>
    <w:p w:rsidR="008B431A" w:rsidRDefault="008B431A" w:rsidP="002A6A65">
      <w:pPr>
        <w:autoSpaceDE w:val="0"/>
        <w:spacing w:after="0" w:line="240" w:lineRule="auto"/>
        <w:rPr>
          <w:rFonts w:ascii="Times New Roman" w:hAnsi="Times New Roman" w:cs="Times New Roman"/>
          <w:sz w:val="24"/>
          <w:szCs w:val="24"/>
        </w:rPr>
      </w:pPr>
    </w:p>
    <w:p w:rsidR="000528E7" w:rsidRDefault="00A657F9" w:rsidP="000528E7">
      <w:pPr>
        <w:spacing w:after="0" w:line="240" w:lineRule="auto"/>
        <w:rPr>
          <w:rFonts w:ascii="Times New Roman" w:hAnsi="Times New Roman" w:cs="Times New Roman"/>
          <w:sz w:val="24"/>
          <w:szCs w:val="24"/>
        </w:rPr>
      </w:pPr>
      <w:r>
        <w:rPr>
          <w:rFonts w:ascii="Times New Roman" w:hAnsi="Times New Roman" w:cs="Times New Roman"/>
          <w:sz w:val="24"/>
          <w:szCs w:val="24"/>
        </w:rPr>
        <w:t>Under Section 95A, t</w:t>
      </w:r>
      <w:r w:rsidR="005E124D">
        <w:rPr>
          <w:rFonts w:ascii="Times New Roman" w:hAnsi="Times New Roman" w:cs="Times New Roman"/>
          <w:sz w:val="24"/>
          <w:szCs w:val="24"/>
        </w:rPr>
        <w:t xml:space="preserve">he Government will provide support </w:t>
      </w:r>
      <w:r w:rsidR="00906C3E">
        <w:rPr>
          <w:rFonts w:ascii="Times New Roman" w:hAnsi="Times New Roman" w:cs="Times New Roman"/>
          <w:sz w:val="24"/>
          <w:szCs w:val="24"/>
        </w:rPr>
        <w:t xml:space="preserve">to refused asylum seekers </w:t>
      </w:r>
      <w:r w:rsidR="005E124D">
        <w:rPr>
          <w:rFonts w:ascii="Times New Roman" w:hAnsi="Times New Roman" w:cs="Times New Roman"/>
          <w:sz w:val="24"/>
          <w:szCs w:val="24"/>
        </w:rPr>
        <w:t xml:space="preserve">where </w:t>
      </w:r>
      <w:r>
        <w:rPr>
          <w:rFonts w:ascii="Times New Roman" w:hAnsi="Times New Roman" w:cs="Times New Roman"/>
          <w:sz w:val="24"/>
          <w:szCs w:val="24"/>
        </w:rPr>
        <w:t xml:space="preserve">it accepts </w:t>
      </w:r>
      <w:r w:rsidR="005E124D">
        <w:rPr>
          <w:rFonts w:ascii="Times New Roman" w:hAnsi="Times New Roman" w:cs="Times New Roman"/>
          <w:sz w:val="24"/>
          <w:szCs w:val="24"/>
        </w:rPr>
        <w:t>there is a genuine obstacle to departure</w:t>
      </w:r>
      <w:r>
        <w:rPr>
          <w:rFonts w:ascii="Times New Roman" w:hAnsi="Times New Roman" w:cs="Times New Roman"/>
          <w:sz w:val="24"/>
          <w:szCs w:val="24"/>
        </w:rPr>
        <w:t xml:space="preserve"> </w:t>
      </w:r>
      <w:r>
        <w:rPr>
          <w:rFonts w:ascii="Times New Roman" w:hAnsi="Times New Roman"/>
          <w:iCs/>
          <w:sz w:val="24"/>
          <w:lang w:eastAsia="en-GB"/>
        </w:rPr>
        <w:t>(e.g. because they cannot obtain travel documents or that they are too sick to travel)</w:t>
      </w:r>
      <w:r w:rsidR="000528E7">
        <w:rPr>
          <w:rFonts w:ascii="Times New Roman" w:hAnsi="Times New Roman" w:cs="Times New Roman"/>
          <w:sz w:val="24"/>
          <w:szCs w:val="24"/>
        </w:rPr>
        <w:t xml:space="preserve">. However, </w:t>
      </w:r>
      <w:r>
        <w:rPr>
          <w:rFonts w:ascii="Times New Roman" w:hAnsi="Times New Roman" w:cs="Times New Roman"/>
          <w:sz w:val="24"/>
          <w:szCs w:val="24"/>
        </w:rPr>
        <w:t xml:space="preserve">it has removed </w:t>
      </w:r>
      <w:r w:rsidR="000528E7">
        <w:rPr>
          <w:rFonts w:ascii="Times New Roman" w:hAnsi="Times New Roman"/>
          <w:iCs/>
          <w:sz w:val="24"/>
          <w:lang w:eastAsia="en-GB"/>
        </w:rPr>
        <w:t xml:space="preserve">a right of appeal against a decision by the Home Office to refuse or discontinue </w:t>
      </w:r>
      <w:r>
        <w:rPr>
          <w:rFonts w:ascii="Times New Roman" w:hAnsi="Times New Roman"/>
          <w:iCs/>
          <w:sz w:val="24"/>
          <w:lang w:eastAsia="en-GB"/>
        </w:rPr>
        <w:t xml:space="preserve">this </w:t>
      </w:r>
      <w:r w:rsidR="000528E7">
        <w:rPr>
          <w:rFonts w:ascii="Times New Roman" w:hAnsi="Times New Roman"/>
          <w:iCs/>
          <w:sz w:val="24"/>
          <w:lang w:eastAsia="en-GB"/>
        </w:rPr>
        <w:t xml:space="preserve">support. </w:t>
      </w:r>
    </w:p>
    <w:p w:rsidR="000528E7" w:rsidRDefault="000528E7" w:rsidP="000528E7">
      <w:pPr>
        <w:autoSpaceDE w:val="0"/>
        <w:autoSpaceDN w:val="0"/>
        <w:adjustRightInd w:val="0"/>
        <w:spacing w:after="0" w:line="240" w:lineRule="auto"/>
        <w:rPr>
          <w:rFonts w:ascii="Times New Roman" w:hAnsi="Times New Roman" w:cs="Times New Roman"/>
          <w:sz w:val="24"/>
          <w:szCs w:val="24"/>
        </w:rPr>
      </w:pPr>
    </w:p>
    <w:p w:rsidR="000528E7" w:rsidRDefault="000528E7" w:rsidP="000528E7">
      <w:pPr>
        <w:spacing w:after="0" w:line="240" w:lineRule="auto"/>
        <w:rPr>
          <w:rFonts w:ascii="Times New Roman" w:hAnsi="Times New Roman" w:cs="Times New Roman"/>
          <w:color w:val="000000"/>
          <w:sz w:val="24"/>
          <w:szCs w:val="24"/>
        </w:rPr>
      </w:pPr>
      <w:r>
        <w:rPr>
          <w:rFonts w:ascii="Times New Roman" w:hAnsi="Times New Roman" w:cs="Times New Roman"/>
          <w:sz w:val="24"/>
          <w:szCs w:val="24"/>
        </w:rPr>
        <w:t>This is of great concern as the Home Office’s decision making on support applications is of a very poor quality. This is reflected in the fact that b</w:t>
      </w:r>
      <w:r>
        <w:rPr>
          <w:rFonts w:ascii="Times New Roman" w:hAnsi="Times New Roman" w:cs="Times New Roman"/>
          <w:color w:val="000000"/>
          <w:sz w:val="24"/>
          <w:szCs w:val="24"/>
        </w:rPr>
        <w:t>etween 1 September 2014 and 28 February 2015, the Asylum Support Tribunal allowed 44% of the appeal cases it decided and remitted a further 12% back to the Home Office to retake the decision. This means that in over 50% of cases in which the Tribunal made a decision the case was either allowed or remitted. If cases in which the Home Office withdrew prior to the hearing are included, then a total of 61% of appeal cases received in this period were either allowed, remitted or acknowledged by the Home Office to be flawed before the hearing.</w:t>
      </w:r>
      <w:r>
        <w:rPr>
          <w:rStyle w:val="FootnoteReference"/>
          <w:rFonts w:ascii="Times New Roman" w:hAnsi="Times New Roman" w:cs="Times New Roman"/>
          <w:color w:val="000000"/>
          <w:sz w:val="24"/>
          <w:szCs w:val="24"/>
        </w:rPr>
        <w:footnoteReference w:id="10"/>
      </w:r>
      <w:r>
        <w:rPr>
          <w:rFonts w:ascii="Times New Roman" w:hAnsi="Times New Roman" w:cs="Times New Roman"/>
          <w:color w:val="000000"/>
          <w:sz w:val="24"/>
          <w:szCs w:val="24"/>
        </w:rPr>
        <w:t xml:space="preserve"> </w:t>
      </w:r>
    </w:p>
    <w:p w:rsidR="000528E7" w:rsidRDefault="000528E7" w:rsidP="000528E7">
      <w:pPr>
        <w:spacing w:after="0" w:line="240" w:lineRule="auto"/>
        <w:rPr>
          <w:rFonts w:ascii="Times New Roman" w:hAnsi="Times New Roman" w:cs="Times New Roman"/>
          <w:color w:val="000000"/>
          <w:sz w:val="24"/>
          <w:szCs w:val="24"/>
        </w:rPr>
      </w:pPr>
    </w:p>
    <w:p w:rsidR="00A964B6" w:rsidRDefault="000528E7" w:rsidP="00A964B6">
      <w:pPr>
        <w:spacing w:after="0" w:line="240" w:lineRule="auto"/>
        <w:rPr>
          <w:rFonts w:ascii="Times New Roman" w:eastAsia="Times New Roman" w:hAnsi="Times New Roman" w:cs="Times New Roman"/>
          <w:sz w:val="24"/>
          <w:szCs w:val="24"/>
          <w:lang w:val="en" w:eastAsia="en-GB"/>
        </w:rPr>
      </w:pPr>
      <w:r>
        <w:rPr>
          <w:rFonts w:ascii="Times New Roman" w:hAnsi="Times New Roman" w:cs="Times New Roman"/>
          <w:color w:val="000000"/>
          <w:sz w:val="24"/>
          <w:szCs w:val="24"/>
        </w:rPr>
        <w:t xml:space="preserve">The Minister </w:t>
      </w:r>
      <w:r w:rsidR="00DE7778">
        <w:rPr>
          <w:rFonts w:ascii="Times New Roman" w:hAnsi="Times New Roman" w:cs="Times New Roman"/>
          <w:color w:val="000000"/>
          <w:sz w:val="24"/>
          <w:szCs w:val="24"/>
        </w:rPr>
        <w:t xml:space="preserve">asserted </w:t>
      </w:r>
      <w:r w:rsidR="00A964B6">
        <w:rPr>
          <w:rFonts w:ascii="Times New Roman" w:hAnsi="Times New Roman" w:cs="Times New Roman"/>
          <w:color w:val="000000"/>
          <w:sz w:val="24"/>
          <w:szCs w:val="24"/>
        </w:rPr>
        <w:t xml:space="preserve">that </w:t>
      </w:r>
      <w:r w:rsidR="00DE7778">
        <w:rPr>
          <w:rFonts w:ascii="Times New Roman" w:hAnsi="Times New Roman" w:cs="Times New Roman"/>
          <w:color w:val="000000"/>
          <w:sz w:val="24"/>
          <w:szCs w:val="24"/>
        </w:rPr>
        <w:t xml:space="preserve">the Home Office got </w:t>
      </w:r>
      <w:r w:rsidR="00A964B6">
        <w:rPr>
          <w:rFonts w:ascii="Times New Roman" w:hAnsi="Times New Roman" w:cs="Times New Roman"/>
          <w:color w:val="000000"/>
          <w:sz w:val="24"/>
          <w:szCs w:val="24"/>
        </w:rPr>
        <w:t>many of these decision wrong because “</w:t>
      </w:r>
      <w:r w:rsidR="00A964B6" w:rsidRPr="00300096">
        <w:rPr>
          <w:rFonts w:ascii="Times New Roman" w:eastAsia="Times New Roman" w:hAnsi="Times New Roman" w:cs="Times New Roman"/>
          <w:sz w:val="24"/>
          <w:szCs w:val="24"/>
          <w:lang w:val="en" w:eastAsia="en-GB"/>
        </w:rPr>
        <w:t>the person provided only in their appeal the evidence required for support to be granted</w:t>
      </w:r>
      <w:r w:rsidR="00A964B6">
        <w:rPr>
          <w:rFonts w:ascii="Times New Roman" w:eastAsia="Times New Roman" w:hAnsi="Times New Roman" w:cs="Times New Roman"/>
          <w:sz w:val="24"/>
          <w:szCs w:val="24"/>
          <w:lang w:val="en" w:eastAsia="en-GB"/>
        </w:rPr>
        <w:t>”</w:t>
      </w:r>
      <w:r w:rsidR="00A964B6" w:rsidRPr="00300096">
        <w:rPr>
          <w:rFonts w:ascii="Times New Roman" w:eastAsia="Times New Roman" w:hAnsi="Times New Roman" w:cs="Times New Roman"/>
          <w:sz w:val="24"/>
          <w:szCs w:val="24"/>
          <w:lang w:val="en" w:eastAsia="en-GB"/>
        </w:rPr>
        <w:t xml:space="preserve">. </w:t>
      </w:r>
      <w:r w:rsidR="00A964B6">
        <w:rPr>
          <w:rFonts w:ascii="Times New Roman" w:eastAsia="Times New Roman" w:hAnsi="Times New Roman" w:cs="Times New Roman"/>
          <w:sz w:val="24"/>
          <w:szCs w:val="24"/>
          <w:lang w:val="en" w:eastAsia="en-GB"/>
        </w:rPr>
        <w:t>There is no evidence that this is t</w:t>
      </w:r>
      <w:r w:rsidR="00DE7778">
        <w:rPr>
          <w:rFonts w:ascii="Times New Roman" w:eastAsia="Times New Roman" w:hAnsi="Times New Roman" w:cs="Times New Roman"/>
          <w:sz w:val="24"/>
          <w:szCs w:val="24"/>
          <w:lang w:val="en" w:eastAsia="en-GB"/>
        </w:rPr>
        <w:t xml:space="preserve">rue </w:t>
      </w:r>
      <w:r w:rsidR="00A964B6">
        <w:rPr>
          <w:rFonts w:ascii="Times New Roman" w:eastAsia="Times New Roman" w:hAnsi="Times New Roman" w:cs="Times New Roman"/>
          <w:sz w:val="24"/>
          <w:szCs w:val="24"/>
          <w:lang w:val="en" w:eastAsia="en-GB"/>
        </w:rPr>
        <w:t>for a substantial number of appeals and even if this were the case</w:t>
      </w:r>
      <w:r w:rsidR="00DE7778">
        <w:rPr>
          <w:rFonts w:ascii="Times New Roman" w:eastAsia="Times New Roman" w:hAnsi="Times New Roman" w:cs="Times New Roman"/>
          <w:sz w:val="24"/>
          <w:szCs w:val="24"/>
          <w:lang w:val="en" w:eastAsia="en-GB"/>
        </w:rPr>
        <w:t>,</w:t>
      </w:r>
      <w:r w:rsidR="00A964B6">
        <w:rPr>
          <w:rFonts w:ascii="Times New Roman" w:eastAsia="Times New Roman" w:hAnsi="Times New Roman" w:cs="Times New Roman"/>
          <w:sz w:val="24"/>
          <w:szCs w:val="24"/>
          <w:lang w:val="en" w:eastAsia="en-GB"/>
        </w:rPr>
        <w:t xml:space="preserve"> it only underlines the importance of the appeal process for ensuring that people are not wrongly refused support. </w:t>
      </w:r>
    </w:p>
    <w:p w:rsidR="00A964B6" w:rsidRDefault="00A964B6" w:rsidP="00A964B6">
      <w:pPr>
        <w:spacing w:after="0" w:line="240" w:lineRule="auto"/>
        <w:rPr>
          <w:rFonts w:ascii="Times New Roman" w:eastAsia="Times New Roman" w:hAnsi="Times New Roman" w:cs="Times New Roman"/>
          <w:sz w:val="24"/>
          <w:szCs w:val="24"/>
          <w:lang w:val="en" w:eastAsia="en-GB"/>
        </w:rPr>
      </w:pPr>
    </w:p>
    <w:p w:rsidR="00A964B6" w:rsidRPr="00300096" w:rsidRDefault="00A964B6" w:rsidP="00A964B6">
      <w:pPr>
        <w:spacing w:after="0" w:line="240" w:lineRule="auto"/>
        <w:rPr>
          <w:rFonts w:ascii="Times New Roman" w:eastAsia="Times New Roman" w:hAnsi="Times New Roman" w:cs="Times New Roman"/>
          <w:sz w:val="24"/>
          <w:szCs w:val="24"/>
          <w:lang w:val="en" w:eastAsia="en-GB"/>
        </w:rPr>
      </w:pPr>
      <w:r w:rsidRPr="00300096">
        <w:rPr>
          <w:rFonts w:ascii="Times New Roman" w:eastAsia="Times New Roman" w:hAnsi="Times New Roman" w:cs="Times New Roman"/>
          <w:sz w:val="24"/>
          <w:szCs w:val="24"/>
          <w:lang w:val="en" w:eastAsia="en-GB"/>
        </w:rPr>
        <w:t xml:space="preserve">The </w:t>
      </w:r>
      <w:r>
        <w:rPr>
          <w:rFonts w:ascii="Times New Roman" w:eastAsia="Times New Roman" w:hAnsi="Times New Roman" w:cs="Times New Roman"/>
          <w:sz w:val="24"/>
          <w:szCs w:val="24"/>
          <w:lang w:val="en" w:eastAsia="en-GB"/>
        </w:rPr>
        <w:t xml:space="preserve">Minister also noted that the </w:t>
      </w:r>
      <w:r w:rsidR="00A657F9">
        <w:rPr>
          <w:rFonts w:ascii="Times New Roman" w:eastAsia="Times New Roman" w:hAnsi="Times New Roman" w:cs="Times New Roman"/>
          <w:sz w:val="24"/>
          <w:szCs w:val="24"/>
          <w:lang w:val="en" w:eastAsia="en-GB"/>
        </w:rPr>
        <w:t>I</w:t>
      </w:r>
      <w:r w:rsidRPr="00300096">
        <w:rPr>
          <w:rFonts w:ascii="Times New Roman" w:eastAsia="Times New Roman" w:hAnsi="Times New Roman" w:cs="Times New Roman"/>
          <w:sz w:val="24"/>
          <w:szCs w:val="24"/>
          <w:lang w:val="en" w:eastAsia="en-GB"/>
        </w:rPr>
        <w:t xml:space="preserve">ndependent </w:t>
      </w:r>
      <w:r w:rsidR="00A657F9">
        <w:rPr>
          <w:rFonts w:ascii="Times New Roman" w:eastAsia="Times New Roman" w:hAnsi="Times New Roman" w:cs="Times New Roman"/>
          <w:sz w:val="24"/>
          <w:szCs w:val="24"/>
          <w:lang w:val="en" w:eastAsia="en-GB"/>
        </w:rPr>
        <w:t>C</w:t>
      </w:r>
      <w:r w:rsidRPr="00300096">
        <w:rPr>
          <w:rFonts w:ascii="Times New Roman" w:eastAsia="Times New Roman" w:hAnsi="Times New Roman" w:cs="Times New Roman"/>
          <w:sz w:val="24"/>
          <w:szCs w:val="24"/>
          <w:lang w:val="en" w:eastAsia="en-GB"/>
        </w:rPr>
        <w:t xml:space="preserve">hief </w:t>
      </w:r>
      <w:r w:rsidR="00A657F9">
        <w:rPr>
          <w:rFonts w:ascii="Times New Roman" w:eastAsia="Times New Roman" w:hAnsi="Times New Roman" w:cs="Times New Roman"/>
          <w:sz w:val="24"/>
          <w:szCs w:val="24"/>
          <w:lang w:val="en" w:eastAsia="en-GB"/>
        </w:rPr>
        <w:t>I</w:t>
      </w:r>
      <w:r w:rsidRPr="00300096">
        <w:rPr>
          <w:rFonts w:ascii="Times New Roman" w:eastAsia="Times New Roman" w:hAnsi="Times New Roman" w:cs="Times New Roman"/>
          <w:sz w:val="24"/>
          <w:szCs w:val="24"/>
          <w:lang w:val="en" w:eastAsia="en-GB"/>
        </w:rPr>
        <w:t xml:space="preserve">nspector of </w:t>
      </w:r>
      <w:r w:rsidR="00A657F9">
        <w:rPr>
          <w:rFonts w:ascii="Times New Roman" w:eastAsia="Times New Roman" w:hAnsi="Times New Roman" w:cs="Times New Roman"/>
          <w:sz w:val="24"/>
          <w:szCs w:val="24"/>
          <w:lang w:val="en" w:eastAsia="en-GB"/>
        </w:rPr>
        <w:t>B</w:t>
      </w:r>
      <w:r w:rsidRPr="00300096">
        <w:rPr>
          <w:rFonts w:ascii="Times New Roman" w:eastAsia="Times New Roman" w:hAnsi="Times New Roman" w:cs="Times New Roman"/>
          <w:sz w:val="24"/>
          <w:szCs w:val="24"/>
          <w:lang w:val="en" w:eastAsia="en-GB"/>
        </w:rPr>
        <w:t xml:space="preserve">orders and </w:t>
      </w:r>
      <w:r w:rsidR="00A657F9">
        <w:rPr>
          <w:rFonts w:ascii="Times New Roman" w:eastAsia="Times New Roman" w:hAnsi="Times New Roman" w:cs="Times New Roman"/>
          <w:sz w:val="24"/>
          <w:szCs w:val="24"/>
          <w:lang w:val="en" w:eastAsia="en-GB"/>
        </w:rPr>
        <w:t>I</w:t>
      </w:r>
      <w:r w:rsidRPr="00300096">
        <w:rPr>
          <w:rFonts w:ascii="Times New Roman" w:eastAsia="Times New Roman" w:hAnsi="Times New Roman" w:cs="Times New Roman"/>
          <w:sz w:val="24"/>
          <w:szCs w:val="24"/>
          <w:lang w:val="en" w:eastAsia="en-GB"/>
        </w:rPr>
        <w:t xml:space="preserve">mmigration </w:t>
      </w:r>
      <w:r>
        <w:rPr>
          <w:rFonts w:ascii="Times New Roman" w:eastAsia="Times New Roman" w:hAnsi="Times New Roman" w:cs="Times New Roman"/>
          <w:sz w:val="24"/>
          <w:szCs w:val="24"/>
          <w:lang w:val="en" w:eastAsia="en-GB"/>
        </w:rPr>
        <w:t>“</w:t>
      </w:r>
      <w:r w:rsidRPr="00300096">
        <w:rPr>
          <w:rFonts w:ascii="Times New Roman" w:eastAsia="Times New Roman" w:hAnsi="Times New Roman" w:cs="Times New Roman"/>
          <w:sz w:val="24"/>
          <w:szCs w:val="24"/>
          <w:lang w:val="en" w:eastAsia="en-GB"/>
        </w:rPr>
        <w:t>found in his July 2014 report on asylum support that 89% of refusals were reasonably based on the</w:t>
      </w:r>
      <w:r>
        <w:rPr>
          <w:rFonts w:ascii="Times New Roman" w:eastAsia="Times New Roman" w:hAnsi="Times New Roman" w:cs="Times New Roman"/>
          <w:sz w:val="24"/>
          <w:szCs w:val="24"/>
          <w:lang w:val="en" w:eastAsia="en-GB"/>
        </w:rPr>
        <w:t xml:space="preserve"> evidence available at the time” (Col. 227 1 December 2015). It should be </w:t>
      </w:r>
      <w:r w:rsidR="00A657F9">
        <w:rPr>
          <w:rFonts w:ascii="Times New Roman" w:eastAsia="Times New Roman" w:hAnsi="Times New Roman" w:cs="Times New Roman"/>
          <w:sz w:val="24"/>
          <w:szCs w:val="24"/>
          <w:lang w:val="en" w:eastAsia="en-GB"/>
        </w:rPr>
        <w:t xml:space="preserve">stressed that the Chief </w:t>
      </w:r>
      <w:r w:rsidR="005D7AF2">
        <w:rPr>
          <w:rFonts w:ascii="Times New Roman" w:eastAsia="Times New Roman" w:hAnsi="Times New Roman" w:cs="Times New Roman"/>
          <w:sz w:val="24"/>
          <w:szCs w:val="24"/>
          <w:lang w:val="en" w:eastAsia="en-GB"/>
        </w:rPr>
        <w:t xml:space="preserve">Inspector’s review was conducted </w:t>
      </w:r>
      <w:r w:rsidR="004F1218">
        <w:rPr>
          <w:rFonts w:ascii="Times New Roman" w:eastAsia="Times New Roman" w:hAnsi="Times New Roman" w:cs="Times New Roman"/>
          <w:sz w:val="24"/>
          <w:szCs w:val="24"/>
          <w:lang w:val="en" w:eastAsia="en-GB"/>
        </w:rPr>
        <w:t xml:space="preserve">around </w:t>
      </w:r>
      <w:r w:rsidR="005D7AF2">
        <w:rPr>
          <w:rFonts w:ascii="Times New Roman" w:eastAsia="Times New Roman" w:hAnsi="Times New Roman" w:cs="Times New Roman"/>
          <w:sz w:val="24"/>
          <w:szCs w:val="24"/>
          <w:lang w:val="en" w:eastAsia="en-GB"/>
        </w:rPr>
        <w:t xml:space="preserve">two years ago and only looked at </w:t>
      </w:r>
      <w:r w:rsidR="00A657F9">
        <w:rPr>
          <w:rFonts w:ascii="Times New Roman" w:eastAsia="Times New Roman" w:hAnsi="Times New Roman" w:cs="Times New Roman"/>
          <w:sz w:val="24"/>
          <w:szCs w:val="24"/>
          <w:lang w:val="en" w:eastAsia="en-GB"/>
        </w:rPr>
        <w:t>the work of a particular cohort of decision makers</w:t>
      </w:r>
      <w:r w:rsidR="005D7AF2">
        <w:rPr>
          <w:rFonts w:ascii="Times New Roman" w:eastAsia="Times New Roman" w:hAnsi="Times New Roman" w:cs="Times New Roman"/>
          <w:sz w:val="24"/>
          <w:szCs w:val="24"/>
          <w:lang w:val="en" w:eastAsia="en-GB"/>
        </w:rPr>
        <w:t xml:space="preserve">, while the </w:t>
      </w:r>
      <w:r w:rsidR="005D7AF2">
        <w:rPr>
          <w:rFonts w:ascii="Times New Roman" w:hAnsi="Times New Roman" w:cs="Times New Roman"/>
          <w:color w:val="000000"/>
          <w:sz w:val="24"/>
          <w:szCs w:val="24"/>
        </w:rPr>
        <w:t xml:space="preserve">Asylum Support Tribunal figures are national, up to date and show an ongoing problem in terms of decision making quality. </w:t>
      </w:r>
    </w:p>
    <w:p w:rsidR="00906C3E" w:rsidRDefault="00DE7778" w:rsidP="005E124D">
      <w:pPr>
        <w:spacing w:after="0" w:line="240" w:lineRule="auto"/>
        <w:rPr>
          <w:rFonts w:ascii="Times New Roman" w:hAnsi="Times New Roman"/>
          <w:iCs/>
          <w:sz w:val="24"/>
          <w:lang w:eastAsia="en-GB"/>
        </w:rPr>
      </w:pPr>
      <w:r>
        <w:rPr>
          <w:rFonts w:ascii="Times New Roman" w:hAnsi="Times New Roman" w:cs="Times New Roman"/>
          <w:color w:val="000000"/>
          <w:sz w:val="24"/>
          <w:szCs w:val="24"/>
        </w:rPr>
        <w:t xml:space="preserve">The Minister </w:t>
      </w:r>
      <w:r w:rsidR="005D7AF2">
        <w:rPr>
          <w:rFonts w:ascii="Times New Roman" w:hAnsi="Times New Roman" w:cs="Times New Roman"/>
          <w:color w:val="000000"/>
          <w:sz w:val="24"/>
          <w:szCs w:val="24"/>
        </w:rPr>
        <w:t xml:space="preserve">also </w:t>
      </w:r>
      <w:r>
        <w:rPr>
          <w:rFonts w:ascii="Times New Roman" w:hAnsi="Times New Roman" w:cs="Times New Roman"/>
          <w:color w:val="000000"/>
          <w:sz w:val="24"/>
          <w:szCs w:val="24"/>
        </w:rPr>
        <w:t xml:space="preserve">claimed that decisions on whether there is a genuine obstacle to return were generally “straight forward”. If these decision are </w:t>
      </w:r>
      <w:r w:rsidR="005D7AF2">
        <w:rPr>
          <w:rFonts w:ascii="Times New Roman" w:hAnsi="Times New Roman" w:cs="Times New Roman"/>
          <w:color w:val="000000"/>
          <w:sz w:val="24"/>
          <w:szCs w:val="24"/>
        </w:rPr>
        <w:t xml:space="preserve">really </w:t>
      </w:r>
      <w:r>
        <w:rPr>
          <w:rFonts w:ascii="Times New Roman" w:hAnsi="Times New Roman" w:cs="Times New Roman"/>
          <w:color w:val="000000"/>
          <w:sz w:val="24"/>
          <w:szCs w:val="24"/>
        </w:rPr>
        <w:t>so straight forward it begs the question as to why the Home Office get so many of them wrong.</w:t>
      </w:r>
      <w:r w:rsidR="005E124D">
        <w:rPr>
          <w:rFonts w:ascii="Times New Roman" w:hAnsi="Times New Roman" w:cs="Times New Roman"/>
          <w:sz w:val="24"/>
          <w:szCs w:val="24"/>
        </w:rPr>
        <w:t xml:space="preserve"> </w:t>
      </w:r>
      <w:r w:rsidR="00B90CBF">
        <w:rPr>
          <w:rFonts w:ascii="Times New Roman" w:hAnsi="Times New Roman" w:cs="Times New Roman"/>
          <w:sz w:val="24"/>
          <w:szCs w:val="24"/>
        </w:rPr>
        <w:t>Still Human is aware of many case</w:t>
      </w:r>
      <w:r w:rsidR="005D7AF2">
        <w:rPr>
          <w:rFonts w:ascii="Times New Roman" w:hAnsi="Times New Roman" w:cs="Times New Roman"/>
          <w:sz w:val="24"/>
          <w:szCs w:val="24"/>
        </w:rPr>
        <w:t>s</w:t>
      </w:r>
      <w:r w:rsidR="00B90CBF">
        <w:rPr>
          <w:rFonts w:ascii="Times New Roman" w:hAnsi="Times New Roman" w:cs="Times New Roman"/>
          <w:sz w:val="24"/>
          <w:szCs w:val="24"/>
        </w:rPr>
        <w:t xml:space="preserve"> </w:t>
      </w:r>
      <w:r w:rsidR="005D7AF2">
        <w:rPr>
          <w:rFonts w:ascii="Times New Roman" w:hAnsi="Times New Roman" w:cs="Times New Roman"/>
          <w:sz w:val="24"/>
          <w:szCs w:val="24"/>
        </w:rPr>
        <w:t xml:space="preserve">where it is </w:t>
      </w:r>
      <w:r w:rsidR="00B90CBF">
        <w:rPr>
          <w:rFonts w:ascii="Times New Roman" w:hAnsi="Times New Roman" w:cs="Times New Roman"/>
          <w:sz w:val="24"/>
          <w:szCs w:val="24"/>
        </w:rPr>
        <w:t xml:space="preserve">clear that an individual is unable to return home, but </w:t>
      </w:r>
      <w:r w:rsidR="006F1F25">
        <w:rPr>
          <w:rFonts w:ascii="Times New Roman" w:hAnsi="Times New Roman" w:cs="Times New Roman"/>
          <w:sz w:val="24"/>
          <w:szCs w:val="24"/>
        </w:rPr>
        <w:t>t</w:t>
      </w:r>
      <w:r w:rsidR="00B90CBF">
        <w:rPr>
          <w:rFonts w:ascii="Times New Roman" w:hAnsi="Times New Roman" w:cs="Times New Roman"/>
          <w:sz w:val="24"/>
          <w:szCs w:val="24"/>
        </w:rPr>
        <w:t xml:space="preserve">hey have still been denied support. </w:t>
      </w:r>
      <w:r w:rsidR="005E124D">
        <w:rPr>
          <w:rFonts w:ascii="Times New Roman" w:hAnsi="Times New Roman" w:cs="Times New Roman"/>
          <w:sz w:val="24"/>
          <w:szCs w:val="24"/>
        </w:rPr>
        <w:t xml:space="preserve">For example, even when the Iranian </w:t>
      </w:r>
      <w:r w:rsidR="005E124D">
        <w:rPr>
          <w:rFonts w:ascii="Times New Roman" w:hAnsi="Times New Roman"/>
          <w:sz w:val="24"/>
        </w:rPr>
        <w:t xml:space="preserve">Embassy to the UK was </w:t>
      </w:r>
      <w:r w:rsidR="005E124D" w:rsidRPr="001F3BA4">
        <w:rPr>
          <w:rFonts w:ascii="Times New Roman" w:hAnsi="Times New Roman"/>
          <w:sz w:val="24"/>
        </w:rPr>
        <w:t xml:space="preserve">closed </w:t>
      </w:r>
      <w:r w:rsidR="005E124D">
        <w:rPr>
          <w:rFonts w:ascii="Times New Roman" w:hAnsi="Times New Roman"/>
          <w:sz w:val="24"/>
        </w:rPr>
        <w:t>and there was no way an individual could obtain the documentation needed to return, the Home Office still refused support to many destitute Iranian asylum seekers.</w:t>
      </w:r>
      <w:r w:rsidR="005E124D">
        <w:rPr>
          <w:rFonts w:ascii="Times New Roman" w:hAnsi="Times New Roman"/>
          <w:iCs/>
          <w:sz w:val="24"/>
          <w:lang w:eastAsia="en-GB"/>
        </w:rPr>
        <w:t xml:space="preserve"> </w:t>
      </w:r>
    </w:p>
    <w:p w:rsidR="00B90CBF" w:rsidRDefault="00B90CBF" w:rsidP="005E124D">
      <w:pPr>
        <w:spacing w:after="0" w:line="240" w:lineRule="auto"/>
        <w:rPr>
          <w:rFonts w:ascii="Times New Roman" w:hAnsi="Times New Roman"/>
          <w:iCs/>
          <w:sz w:val="24"/>
          <w:lang w:eastAsia="en-GB"/>
        </w:rPr>
      </w:pPr>
    </w:p>
    <w:p w:rsidR="005E124D" w:rsidRDefault="005D7AF2" w:rsidP="005E124D">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w:t>
      </w:r>
      <w:r w:rsidR="006E72E7">
        <w:rPr>
          <w:rFonts w:ascii="Times New Roman" w:hAnsi="Times New Roman" w:cs="Times New Roman"/>
          <w:color w:val="000000"/>
          <w:sz w:val="24"/>
          <w:szCs w:val="24"/>
        </w:rPr>
        <w:t xml:space="preserve">he Independent Family Returns Panel also found that of the families that the Home Office </w:t>
      </w:r>
      <w:r w:rsidR="005B71CE">
        <w:rPr>
          <w:rFonts w:ascii="Times New Roman" w:hAnsi="Times New Roman" w:cs="Times New Roman"/>
          <w:color w:val="000000"/>
          <w:sz w:val="24"/>
          <w:szCs w:val="24"/>
        </w:rPr>
        <w:t xml:space="preserve">considered to be in the UK unlawfully and </w:t>
      </w:r>
      <w:r w:rsidR="006E72E7">
        <w:rPr>
          <w:rFonts w:ascii="Times New Roman" w:hAnsi="Times New Roman" w:cs="Times New Roman"/>
          <w:color w:val="000000"/>
          <w:sz w:val="24"/>
          <w:szCs w:val="24"/>
        </w:rPr>
        <w:t>expected to return through the Family Returns Process between 2012</w:t>
      </w:r>
      <w:r w:rsidR="005B71CE">
        <w:rPr>
          <w:rFonts w:ascii="Times New Roman" w:hAnsi="Times New Roman" w:cs="Times New Roman"/>
          <w:color w:val="000000"/>
          <w:sz w:val="24"/>
          <w:szCs w:val="24"/>
        </w:rPr>
        <w:t xml:space="preserve"> and </w:t>
      </w:r>
      <w:r w:rsidR="006E72E7">
        <w:rPr>
          <w:rFonts w:ascii="Times New Roman" w:hAnsi="Times New Roman" w:cs="Times New Roman"/>
          <w:color w:val="000000"/>
          <w:sz w:val="24"/>
          <w:szCs w:val="24"/>
        </w:rPr>
        <w:t>2014, some 20% (242 families) could not actually be returned and needed to be granted leave.</w:t>
      </w:r>
      <w:r w:rsidR="005B71CE">
        <w:rPr>
          <w:rStyle w:val="FootnoteReference"/>
          <w:rFonts w:ascii="Times New Roman" w:hAnsi="Times New Roman" w:cs="Times New Roman"/>
          <w:color w:val="000000"/>
          <w:sz w:val="24"/>
          <w:szCs w:val="24"/>
        </w:rPr>
        <w:footnoteReference w:id="11"/>
      </w:r>
    </w:p>
    <w:p w:rsidR="005E124D" w:rsidRDefault="005E124D" w:rsidP="005E124D">
      <w:pPr>
        <w:autoSpaceDE w:val="0"/>
        <w:autoSpaceDN w:val="0"/>
        <w:adjustRightInd w:val="0"/>
        <w:spacing w:after="0" w:line="240" w:lineRule="auto"/>
        <w:rPr>
          <w:rFonts w:ascii="Times New Roman" w:hAnsi="Times New Roman" w:cs="Times New Roman"/>
          <w:color w:val="000000"/>
          <w:sz w:val="24"/>
          <w:szCs w:val="24"/>
        </w:rPr>
      </w:pPr>
    </w:p>
    <w:p w:rsidR="00B90CBF" w:rsidRDefault="005E124D" w:rsidP="00B90CBF">
      <w:pPr>
        <w:spacing w:after="0" w:line="240" w:lineRule="auto"/>
        <w:rPr>
          <w:rFonts w:ascii="Times New Roman" w:hAnsi="Times New Roman"/>
          <w:iCs/>
          <w:sz w:val="24"/>
          <w:lang w:eastAsia="en-GB"/>
        </w:rPr>
      </w:pPr>
      <w:r>
        <w:rPr>
          <w:rFonts w:ascii="Times New Roman" w:hAnsi="Times New Roman" w:cs="Times New Roman"/>
          <w:color w:val="000000"/>
          <w:sz w:val="24"/>
          <w:szCs w:val="24"/>
        </w:rPr>
        <w:t>The</w:t>
      </w:r>
      <w:r w:rsidR="005B71CE">
        <w:rPr>
          <w:rFonts w:ascii="Times New Roman" w:hAnsi="Times New Roman" w:cs="Times New Roman"/>
          <w:color w:val="000000"/>
          <w:sz w:val="24"/>
          <w:szCs w:val="24"/>
        </w:rPr>
        <w:t xml:space="preserve"> information above </w:t>
      </w:r>
      <w:r>
        <w:rPr>
          <w:rFonts w:ascii="Times New Roman" w:hAnsi="Times New Roman" w:cs="Times New Roman"/>
          <w:color w:val="000000"/>
          <w:sz w:val="24"/>
          <w:szCs w:val="24"/>
        </w:rPr>
        <w:t>demonstrate</w:t>
      </w:r>
      <w:r w:rsidR="005D7AF2">
        <w:rPr>
          <w:rFonts w:ascii="Times New Roman" w:hAnsi="Times New Roman" w:cs="Times New Roman"/>
          <w:color w:val="000000"/>
          <w:sz w:val="24"/>
          <w:szCs w:val="24"/>
        </w:rPr>
        <w:t>s</w:t>
      </w: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that </w:t>
      </w:r>
      <w:r w:rsidRPr="00A536E1">
        <w:rPr>
          <w:rFonts w:ascii="Times New Roman" w:hAnsi="Times New Roman" w:cs="Times New Roman"/>
          <w:sz w:val="24"/>
          <w:szCs w:val="24"/>
        </w:rPr>
        <w:t xml:space="preserve">the right of appeal is an essential mechanism for correcting mistakes made by </w:t>
      </w:r>
      <w:r>
        <w:rPr>
          <w:rFonts w:ascii="Times New Roman" w:hAnsi="Times New Roman" w:cs="Times New Roman"/>
          <w:sz w:val="24"/>
          <w:szCs w:val="24"/>
        </w:rPr>
        <w:t xml:space="preserve">Home Office and ensuring that those </w:t>
      </w:r>
      <w:r w:rsidRPr="00A536E1">
        <w:rPr>
          <w:rFonts w:ascii="Times New Roman" w:hAnsi="Times New Roman" w:cs="Times New Roman"/>
          <w:sz w:val="24"/>
          <w:szCs w:val="24"/>
        </w:rPr>
        <w:t xml:space="preserve">asylum seekers </w:t>
      </w:r>
      <w:r>
        <w:rPr>
          <w:rFonts w:ascii="Times New Roman" w:hAnsi="Times New Roman" w:cs="Times New Roman"/>
          <w:sz w:val="24"/>
          <w:szCs w:val="24"/>
        </w:rPr>
        <w:t xml:space="preserve">who </w:t>
      </w:r>
      <w:r w:rsidRPr="00A536E1">
        <w:rPr>
          <w:rFonts w:ascii="Times New Roman" w:hAnsi="Times New Roman" w:cs="Times New Roman"/>
          <w:sz w:val="24"/>
          <w:szCs w:val="24"/>
        </w:rPr>
        <w:t>are wrongly refused support</w:t>
      </w:r>
      <w:r>
        <w:rPr>
          <w:rFonts w:ascii="Times New Roman" w:hAnsi="Times New Roman" w:cs="Times New Roman"/>
          <w:sz w:val="24"/>
          <w:szCs w:val="24"/>
        </w:rPr>
        <w:t xml:space="preserve"> are not left destitute in the UK</w:t>
      </w:r>
      <w:r w:rsidRPr="00A536E1">
        <w:rPr>
          <w:rFonts w:ascii="Times New Roman" w:hAnsi="Times New Roman" w:cs="Times New Roman"/>
          <w:sz w:val="24"/>
          <w:szCs w:val="24"/>
        </w:rPr>
        <w:t>.</w:t>
      </w:r>
      <w:r w:rsidR="00B90CBF">
        <w:rPr>
          <w:rFonts w:ascii="Times New Roman" w:hAnsi="Times New Roman" w:cs="Times New Roman"/>
          <w:sz w:val="24"/>
          <w:szCs w:val="24"/>
        </w:rPr>
        <w:t xml:space="preserve"> It should also be noted that t</w:t>
      </w:r>
      <w:r w:rsidR="00B90CBF">
        <w:rPr>
          <w:rFonts w:ascii="Times New Roman" w:hAnsi="Times New Roman"/>
          <w:iCs/>
          <w:sz w:val="24"/>
          <w:lang w:eastAsia="en-GB"/>
        </w:rPr>
        <w:t>he Bill leaves the detail of what will be considered a “genuine obstacle” to return to be determined by the Home Office in future regulations.</w:t>
      </w:r>
    </w:p>
    <w:p w:rsidR="005E124D" w:rsidRDefault="00B72C30" w:rsidP="005E124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15244" w:rsidRPr="00090DFC" w:rsidRDefault="00906C3E" w:rsidP="00D56ED4">
      <w:pPr>
        <w:spacing w:after="0" w:line="240" w:lineRule="auto"/>
        <w:rPr>
          <w:rFonts w:ascii="Times New Roman" w:hAnsi="Times New Roman" w:cs="Times New Roman"/>
          <w:b/>
          <w:i/>
          <w:sz w:val="24"/>
          <w:szCs w:val="24"/>
        </w:rPr>
      </w:pPr>
      <w:r w:rsidRPr="00090DFC">
        <w:rPr>
          <w:rFonts w:ascii="Times New Roman" w:hAnsi="Times New Roman" w:cs="Times New Roman"/>
          <w:b/>
          <w:i/>
          <w:sz w:val="24"/>
          <w:szCs w:val="24"/>
        </w:rPr>
        <w:t xml:space="preserve">Recommendations </w:t>
      </w:r>
    </w:p>
    <w:p w:rsidR="00906C3E" w:rsidRDefault="00906C3E" w:rsidP="00D56ED4">
      <w:pPr>
        <w:spacing w:after="0" w:line="240" w:lineRule="auto"/>
        <w:rPr>
          <w:rFonts w:ascii="Times New Roman" w:hAnsi="Times New Roman" w:cs="Times New Roman"/>
          <w:sz w:val="24"/>
          <w:szCs w:val="24"/>
        </w:rPr>
      </w:pPr>
    </w:p>
    <w:p w:rsidR="00361570" w:rsidRPr="00361570" w:rsidRDefault="004F28C2" w:rsidP="0036157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Supporting </w:t>
      </w:r>
      <w:r w:rsidR="00361570" w:rsidRPr="00361570">
        <w:rPr>
          <w:rFonts w:ascii="Times New Roman" w:hAnsi="Times New Roman" w:cs="Times New Roman"/>
          <w:sz w:val="24"/>
          <w:szCs w:val="24"/>
        </w:rPr>
        <w:t xml:space="preserve">refused asylum seeking families </w:t>
      </w:r>
      <w:r>
        <w:rPr>
          <w:rFonts w:ascii="Times New Roman" w:hAnsi="Times New Roman" w:cs="Times New Roman"/>
          <w:sz w:val="24"/>
          <w:szCs w:val="24"/>
        </w:rPr>
        <w:t xml:space="preserve">under Section </w:t>
      </w:r>
      <w:r w:rsidR="00361570" w:rsidRPr="00361570">
        <w:rPr>
          <w:rFonts w:ascii="Times New Roman" w:hAnsi="Times New Roman" w:cs="Times New Roman"/>
          <w:sz w:val="24"/>
          <w:szCs w:val="24"/>
        </w:rPr>
        <w:t>95 support until their case is concluded</w:t>
      </w:r>
      <w:r w:rsidR="00361570">
        <w:rPr>
          <w:rFonts w:ascii="Times New Roman" w:hAnsi="Times New Roman" w:cs="Times New Roman"/>
          <w:sz w:val="24"/>
          <w:szCs w:val="24"/>
        </w:rPr>
        <w:t xml:space="preserve"> protect</w:t>
      </w:r>
      <w:r>
        <w:rPr>
          <w:rFonts w:ascii="Times New Roman" w:hAnsi="Times New Roman" w:cs="Times New Roman"/>
          <w:sz w:val="24"/>
          <w:szCs w:val="24"/>
        </w:rPr>
        <w:t>s</w:t>
      </w:r>
      <w:r w:rsidR="00361570">
        <w:rPr>
          <w:rFonts w:ascii="Times New Roman" w:hAnsi="Times New Roman" w:cs="Times New Roman"/>
          <w:sz w:val="24"/>
          <w:szCs w:val="24"/>
        </w:rPr>
        <w:t xml:space="preserve"> vulnerable children</w:t>
      </w:r>
      <w:r w:rsidR="005A3D34">
        <w:rPr>
          <w:rFonts w:ascii="Times New Roman" w:hAnsi="Times New Roman" w:cs="Times New Roman"/>
          <w:sz w:val="24"/>
          <w:szCs w:val="24"/>
        </w:rPr>
        <w:t xml:space="preserve"> from being left destitute</w:t>
      </w:r>
      <w:r w:rsidR="00361570">
        <w:rPr>
          <w:rFonts w:ascii="Times New Roman" w:hAnsi="Times New Roman" w:cs="Times New Roman"/>
          <w:sz w:val="24"/>
          <w:szCs w:val="24"/>
        </w:rPr>
        <w:t>; avoid</w:t>
      </w:r>
      <w:r>
        <w:rPr>
          <w:rFonts w:ascii="Times New Roman" w:hAnsi="Times New Roman" w:cs="Times New Roman"/>
          <w:sz w:val="24"/>
          <w:szCs w:val="24"/>
        </w:rPr>
        <w:t>s</w:t>
      </w:r>
      <w:r w:rsidR="00361570">
        <w:rPr>
          <w:rFonts w:ascii="Times New Roman" w:hAnsi="Times New Roman" w:cs="Times New Roman"/>
          <w:sz w:val="24"/>
          <w:szCs w:val="24"/>
        </w:rPr>
        <w:t xml:space="preserve"> </w:t>
      </w:r>
      <w:r w:rsidR="001F0B87">
        <w:rPr>
          <w:rFonts w:ascii="Times New Roman" w:hAnsi="Times New Roman" w:cs="Times New Roman"/>
          <w:sz w:val="24"/>
          <w:szCs w:val="24"/>
        </w:rPr>
        <w:t xml:space="preserve">a transfer of costs </w:t>
      </w:r>
      <w:r w:rsidR="00361570">
        <w:rPr>
          <w:rFonts w:ascii="Times New Roman" w:hAnsi="Times New Roman" w:cs="Times New Roman"/>
          <w:sz w:val="24"/>
          <w:szCs w:val="24"/>
        </w:rPr>
        <w:t>to local authorities; and ensure</w:t>
      </w:r>
      <w:r w:rsidR="006F1F25">
        <w:rPr>
          <w:rFonts w:ascii="Times New Roman" w:hAnsi="Times New Roman" w:cs="Times New Roman"/>
          <w:sz w:val="24"/>
          <w:szCs w:val="24"/>
        </w:rPr>
        <w:t>s</w:t>
      </w:r>
      <w:r w:rsidR="00361570">
        <w:rPr>
          <w:rFonts w:ascii="Times New Roman" w:hAnsi="Times New Roman" w:cs="Times New Roman"/>
          <w:sz w:val="24"/>
          <w:szCs w:val="24"/>
        </w:rPr>
        <w:t xml:space="preserve"> immigration controls are not undermined </w:t>
      </w:r>
      <w:r w:rsidR="009A2360">
        <w:rPr>
          <w:rFonts w:ascii="Times New Roman" w:hAnsi="Times New Roman" w:cs="Times New Roman"/>
          <w:sz w:val="24"/>
          <w:szCs w:val="24"/>
        </w:rPr>
        <w:t xml:space="preserve">because the Home Office has lost </w:t>
      </w:r>
      <w:r w:rsidR="009A2360" w:rsidRPr="00A536E1">
        <w:rPr>
          <w:rFonts w:ascii="Times New Roman" w:hAnsi="Times New Roman" w:cs="Times New Roman"/>
          <w:sz w:val="24"/>
          <w:szCs w:val="24"/>
        </w:rPr>
        <w:t xml:space="preserve">contact with </w:t>
      </w:r>
      <w:r w:rsidR="009A2360">
        <w:rPr>
          <w:rFonts w:ascii="Times New Roman" w:hAnsi="Times New Roman" w:cs="Times New Roman"/>
          <w:sz w:val="24"/>
          <w:szCs w:val="24"/>
        </w:rPr>
        <w:t>families who are appeal rights exhausted</w:t>
      </w:r>
      <w:r w:rsidR="00361570">
        <w:rPr>
          <w:rFonts w:ascii="Times New Roman" w:hAnsi="Times New Roman" w:cs="Times New Roman"/>
          <w:sz w:val="24"/>
          <w:szCs w:val="24"/>
        </w:rPr>
        <w:t xml:space="preserve">. </w:t>
      </w:r>
      <w:r>
        <w:rPr>
          <w:rFonts w:ascii="Times New Roman" w:hAnsi="Times New Roman" w:cs="Times New Roman"/>
          <w:sz w:val="24"/>
          <w:szCs w:val="24"/>
        </w:rPr>
        <w:t xml:space="preserve">Still Human </w:t>
      </w:r>
      <w:r w:rsidR="00191AEF">
        <w:rPr>
          <w:rFonts w:ascii="Times New Roman" w:hAnsi="Times New Roman" w:cs="Times New Roman"/>
          <w:sz w:val="24"/>
          <w:szCs w:val="24"/>
        </w:rPr>
        <w:t>urge</w:t>
      </w:r>
      <w:r>
        <w:rPr>
          <w:rFonts w:ascii="Times New Roman" w:hAnsi="Times New Roman" w:cs="Times New Roman"/>
          <w:sz w:val="24"/>
          <w:szCs w:val="24"/>
        </w:rPr>
        <w:t>s</w:t>
      </w:r>
      <w:r w:rsidR="00191AEF">
        <w:rPr>
          <w:rFonts w:ascii="Times New Roman" w:hAnsi="Times New Roman" w:cs="Times New Roman"/>
          <w:sz w:val="24"/>
          <w:szCs w:val="24"/>
        </w:rPr>
        <w:t xml:space="preserve"> members of the House of Lords to support amendments </w:t>
      </w:r>
      <w:r w:rsidR="001F0B87">
        <w:rPr>
          <w:rFonts w:ascii="Times New Roman" w:hAnsi="Times New Roman" w:cs="Times New Roman"/>
          <w:sz w:val="24"/>
          <w:szCs w:val="24"/>
        </w:rPr>
        <w:t xml:space="preserve">to the Bill </w:t>
      </w:r>
      <w:r w:rsidR="00191AEF">
        <w:rPr>
          <w:rFonts w:ascii="Times New Roman" w:hAnsi="Times New Roman" w:cs="Times New Roman"/>
          <w:sz w:val="24"/>
          <w:szCs w:val="24"/>
        </w:rPr>
        <w:t>which would</w:t>
      </w:r>
      <w:r w:rsidR="00361570" w:rsidRPr="00361570">
        <w:rPr>
          <w:rFonts w:ascii="Times New Roman" w:hAnsi="Times New Roman" w:cs="Times New Roman"/>
          <w:sz w:val="24"/>
          <w:szCs w:val="24"/>
        </w:rPr>
        <w:t>:</w:t>
      </w:r>
    </w:p>
    <w:p w:rsidR="00361570" w:rsidRDefault="00361570" w:rsidP="00361570">
      <w:pPr>
        <w:spacing w:after="0" w:line="240" w:lineRule="auto"/>
        <w:rPr>
          <w:rFonts w:ascii="Times New Roman" w:hAnsi="Times New Roman" w:cs="Times New Roman"/>
          <w:color w:val="000000"/>
          <w:sz w:val="24"/>
          <w:szCs w:val="24"/>
        </w:rPr>
      </w:pPr>
    </w:p>
    <w:p w:rsidR="004F28C2" w:rsidRPr="004F28C2" w:rsidRDefault="004F28C2" w:rsidP="009A2360">
      <w:pPr>
        <w:pStyle w:val="ListParagraph"/>
        <w:numPr>
          <w:ilvl w:val="0"/>
          <w:numId w:val="20"/>
        </w:numPr>
        <w:autoSpaceDE w:val="0"/>
        <w:autoSpaceDN w:val="0"/>
        <w:adjustRightInd w:val="0"/>
        <w:spacing w:after="0" w:line="240" w:lineRule="auto"/>
        <w:rPr>
          <w:rFonts w:ascii="Times New Roman" w:hAnsi="Times New Roman" w:cs="Times New Roman"/>
          <w:color w:val="000000"/>
          <w:sz w:val="24"/>
          <w:szCs w:val="24"/>
        </w:rPr>
      </w:pPr>
      <w:r w:rsidRPr="004F28C2">
        <w:rPr>
          <w:rFonts w:ascii="Times New Roman" w:hAnsi="Times New Roman" w:cs="Times New Roman"/>
          <w:sz w:val="24"/>
          <w:szCs w:val="24"/>
        </w:rPr>
        <w:t xml:space="preserve">Remove the provisions </w:t>
      </w:r>
      <w:r w:rsidR="001F0B87">
        <w:rPr>
          <w:rFonts w:ascii="Times New Roman" w:hAnsi="Times New Roman" w:cs="Times New Roman"/>
          <w:sz w:val="24"/>
          <w:szCs w:val="24"/>
        </w:rPr>
        <w:t xml:space="preserve">in the Bill </w:t>
      </w:r>
      <w:r w:rsidRPr="004F28C2">
        <w:rPr>
          <w:rFonts w:ascii="Times New Roman" w:hAnsi="Times New Roman" w:cs="Times New Roman"/>
          <w:sz w:val="24"/>
          <w:szCs w:val="24"/>
        </w:rPr>
        <w:t xml:space="preserve">that prevent </w:t>
      </w:r>
      <w:r>
        <w:rPr>
          <w:rFonts w:ascii="Times New Roman" w:hAnsi="Times New Roman" w:cs="Times New Roman"/>
          <w:sz w:val="24"/>
          <w:szCs w:val="24"/>
        </w:rPr>
        <w:t xml:space="preserve">destitute refused asylum seeking families from accessing Section 95 support </w:t>
      </w:r>
    </w:p>
    <w:p w:rsidR="004F28C2" w:rsidRPr="004F28C2" w:rsidRDefault="004F28C2" w:rsidP="009A2360">
      <w:pPr>
        <w:pStyle w:val="ListParagraph"/>
        <w:numPr>
          <w:ilvl w:val="0"/>
          <w:numId w:val="20"/>
        </w:numPr>
        <w:autoSpaceDE w:val="0"/>
        <w:autoSpaceDN w:val="0"/>
        <w:adjustRightInd w:val="0"/>
        <w:spacing w:after="0" w:line="240" w:lineRule="auto"/>
        <w:rPr>
          <w:rFonts w:ascii="Times New Roman" w:hAnsi="Times New Roman" w:cs="Times New Roman"/>
          <w:color w:val="000000"/>
          <w:sz w:val="24"/>
          <w:szCs w:val="24"/>
        </w:rPr>
      </w:pPr>
      <w:r w:rsidRPr="004F28C2">
        <w:rPr>
          <w:rFonts w:ascii="Times New Roman" w:hAnsi="Times New Roman" w:cs="Times New Roman"/>
          <w:sz w:val="24"/>
          <w:szCs w:val="24"/>
        </w:rPr>
        <w:t xml:space="preserve">Remove the provisions </w:t>
      </w:r>
      <w:r w:rsidR="001F0B87">
        <w:rPr>
          <w:rFonts w:ascii="Times New Roman" w:hAnsi="Times New Roman" w:cs="Times New Roman"/>
          <w:sz w:val="24"/>
          <w:szCs w:val="24"/>
        </w:rPr>
        <w:t xml:space="preserve">in the Bill </w:t>
      </w:r>
      <w:r w:rsidRPr="004F28C2">
        <w:rPr>
          <w:rFonts w:ascii="Times New Roman" w:hAnsi="Times New Roman" w:cs="Times New Roman"/>
          <w:sz w:val="24"/>
          <w:szCs w:val="24"/>
        </w:rPr>
        <w:t xml:space="preserve">that prevent local authorities providing leaving care support under the Children Act 1989 to </w:t>
      </w:r>
      <w:r w:rsidR="001F0B87">
        <w:rPr>
          <w:rFonts w:ascii="Times New Roman" w:hAnsi="Times New Roman" w:cs="Times New Roman"/>
          <w:sz w:val="24"/>
          <w:szCs w:val="24"/>
        </w:rPr>
        <w:t xml:space="preserve">specific groups of </w:t>
      </w:r>
      <w:r w:rsidRPr="004F28C2">
        <w:rPr>
          <w:rFonts w:ascii="Times New Roman" w:hAnsi="Times New Roman" w:cs="Times New Roman"/>
          <w:sz w:val="24"/>
          <w:szCs w:val="24"/>
        </w:rPr>
        <w:t xml:space="preserve">young people </w:t>
      </w:r>
    </w:p>
    <w:p w:rsidR="009D518B" w:rsidRPr="006F1F25" w:rsidRDefault="005D7AF2" w:rsidP="00A225B6">
      <w:pPr>
        <w:pStyle w:val="ListParagraph"/>
        <w:numPr>
          <w:ilvl w:val="0"/>
          <w:numId w:val="20"/>
        </w:numPr>
        <w:autoSpaceDE w:val="0"/>
        <w:autoSpaceDN w:val="0"/>
        <w:adjustRightInd w:val="0"/>
        <w:spacing w:after="0" w:line="240" w:lineRule="auto"/>
        <w:rPr>
          <w:rFonts w:ascii="Times New Roman" w:hAnsi="Times New Roman" w:cs="Times New Roman"/>
          <w:color w:val="000000"/>
          <w:sz w:val="24"/>
          <w:szCs w:val="24"/>
        </w:rPr>
      </w:pPr>
      <w:r w:rsidRPr="006F1F25">
        <w:rPr>
          <w:rFonts w:ascii="Times New Roman" w:hAnsi="Times New Roman" w:cs="Times New Roman"/>
          <w:sz w:val="24"/>
          <w:szCs w:val="24"/>
        </w:rPr>
        <w:t>Provide a right of appeal to t</w:t>
      </w:r>
      <w:r w:rsidR="009A2360" w:rsidRPr="006F1F25">
        <w:rPr>
          <w:rFonts w:ascii="Times New Roman" w:hAnsi="Times New Roman" w:cs="Times New Roman"/>
          <w:sz w:val="24"/>
          <w:szCs w:val="24"/>
        </w:rPr>
        <w:t xml:space="preserve">hose </w:t>
      </w:r>
      <w:r w:rsidR="009D518B" w:rsidRPr="006F1F25">
        <w:rPr>
          <w:rFonts w:ascii="Times New Roman" w:hAnsi="Times New Roman" w:cs="Times New Roman"/>
          <w:sz w:val="24"/>
          <w:szCs w:val="24"/>
        </w:rPr>
        <w:t xml:space="preserve">who have their support refused or discontinued because </w:t>
      </w:r>
      <w:r w:rsidR="009A2360" w:rsidRPr="006F1F25">
        <w:rPr>
          <w:rFonts w:ascii="Times New Roman" w:hAnsi="Times New Roman" w:cs="Times New Roman"/>
          <w:sz w:val="24"/>
          <w:szCs w:val="24"/>
        </w:rPr>
        <w:t xml:space="preserve">the Home Office believes there is no </w:t>
      </w:r>
      <w:r w:rsidR="009A2360" w:rsidRPr="006F1F25">
        <w:rPr>
          <w:rFonts w:ascii="Times New Roman" w:hAnsi="Times New Roman" w:cs="Times New Roman"/>
          <w:color w:val="000000"/>
          <w:sz w:val="24"/>
          <w:szCs w:val="24"/>
        </w:rPr>
        <w:t>barrier to them returning home</w:t>
      </w:r>
    </w:p>
    <w:p w:rsidR="009D518B" w:rsidRDefault="005D7AF2" w:rsidP="009A2360">
      <w:pPr>
        <w:pStyle w:val="ListParagraph"/>
        <w:numPr>
          <w:ilvl w:val="0"/>
          <w:numId w:val="2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Increase t</w:t>
      </w:r>
      <w:r w:rsidR="009D518B">
        <w:rPr>
          <w:rFonts w:ascii="Times New Roman" w:hAnsi="Times New Roman" w:cs="Times New Roman"/>
          <w:sz w:val="24"/>
          <w:szCs w:val="24"/>
        </w:rPr>
        <w:t xml:space="preserve">he current level of asylum support and </w:t>
      </w:r>
      <w:r>
        <w:rPr>
          <w:rFonts w:ascii="Times New Roman" w:hAnsi="Times New Roman" w:cs="Times New Roman"/>
          <w:sz w:val="24"/>
          <w:szCs w:val="24"/>
        </w:rPr>
        <w:t xml:space="preserve">ensure it is </w:t>
      </w:r>
      <w:r w:rsidR="009D518B">
        <w:rPr>
          <w:rFonts w:ascii="Times New Roman" w:hAnsi="Times New Roman" w:cs="Times New Roman"/>
          <w:sz w:val="24"/>
          <w:szCs w:val="24"/>
        </w:rPr>
        <w:t>adjust</w:t>
      </w:r>
      <w:r w:rsidR="00883BB0">
        <w:rPr>
          <w:rFonts w:ascii="Times New Roman" w:hAnsi="Times New Roman" w:cs="Times New Roman"/>
          <w:sz w:val="24"/>
          <w:szCs w:val="24"/>
        </w:rPr>
        <w:t>ed</w:t>
      </w:r>
      <w:r w:rsidR="009D518B">
        <w:rPr>
          <w:rFonts w:ascii="Times New Roman" w:hAnsi="Times New Roman" w:cs="Times New Roman"/>
          <w:sz w:val="24"/>
          <w:szCs w:val="24"/>
        </w:rPr>
        <w:t xml:space="preserve"> annually in line with inflation.</w:t>
      </w:r>
    </w:p>
    <w:p w:rsidR="005D7AF2" w:rsidRDefault="005D7AF2" w:rsidP="009A2360">
      <w:pPr>
        <w:pStyle w:val="ListParagraph"/>
        <w:numPr>
          <w:ilvl w:val="0"/>
          <w:numId w:val="2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Allow asylum seekers to work </w:t>
      </w:r>
      <w:r w:rsidR="004F28C2">
        <w:rPr>
          <w:rFonts w:ascii="Times New Roman" w:hAnsi="Times New Roman" w:cs="Times New Roman"/>
          <w:sz w:val="24"/>
          <w:szCs w:val="24"/>
        </w:rPr>
        <w:t>if an initial decision has not been taken on their application within six months.</w:t>
      </w:r>
    </w:p>
    <w:sectPr w:rsidR="005D7AF2">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0F4" w:rsidRDefault="003910F4" w:rsidP="0066604A">
      <w:pPr>
        <w:spacing w:after="0" w:line="240" w:lineRule="auto"/>
      </w:pPr>
      <w:r>
        <w:separator/>
      </w:r>
    </w:p>
  </w:endnote>
  <w:endnote w:type="continuationSeparator" w:id="0">
    <w:p w:rsidR="003910F4" w:rsidRDefault="003910F4" w:rsidP="00666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Futura">
    <w:altName w:val="Futura"/>
    <w:panose1 w:val="00000000000000000000"/>
    <w:charset w:val="00"/>
    <w:family w:val="swiss"/>
    <w:notTrueType/>
    <w:pitch w:val="default"/>
    <w:sig w:usb0="00000003" w:usb1="00000000" w:usb2="00000000" w:usb3="00000000" w:csb0="00000001" w:csb1="00000000"/>
  </w:font>
  <w:font w:name="GillSans Light">
    <w:altName w:val="GillSans Light"/>
    <w:panose1 w:val="00000000000000000000"/>
    <w:charset w:val="00"/>
    <w:family w:val="swiss"/>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4042809"/>
      <w:docPartObj>
        <w:docPartGallery w:val="Page Numbers (Bottom of Page)"/>
        <w:docPartUnique/>
      </w:docPartObj>
    </w:sdtPr>
    <w:sdtEndPr>
      <w:rPr>
        <w:noProof/>
      </w:rPr>
    </w:sdtEndPr>
    <w:sdtContent>
      <w:p w:rsidR="007C4220" w:rsidRDefault="007C4220">
        <w:pPr>
          <w:pStyle w:val="Footer"/>
          <w:jc w:val="right"/>
        </w:pPr>
        <w:r>
          <w:fldChar w:fldCharType="begin"/>
        </w:r>
        <w:r>
          <w:instrText xml:space="preserve"> PAGE   \* MERGEFORMAT </w:instrText>
        </w:r>
        <w:r>
          <w:fldChar w:fldCharType="separate"/>
        </w:r>
        <w:r w:rsidR="00981E91">
          <w:rPr>
            <w:noProof/>
          </w:rPr>
          <w:t>1</w:t>
        </w:r>
        <w:r>
          <w:rPr>
            <w:noProof/>
          </w:rPr>
          <w:fldChar w:fldCharType="end"/>
        </w:r>
      </w:p>
    </w:sdtContent>
  </w:sdt>
  <w:p w:rsidR="007C4220" w:rsidRDefault="007C42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0F4" w:rsidRDefault="003910F4" w:rsidP="0066604A">
      <w:pPr>
        <w:spacing w:after="0" w:line="240" w:lineRule="auto"/>
      </w:pPr>
      <w:r>
        <w:separator/>
      </w:r>
    </w:p>
  </w:footnote>
  <w:footnote w:type="continuationSeparator" w:id="0">
    <w:p w:rsidR="003910F4" w:rsidRDefault="003910F4" w:rsidP="0066604A">
      <w:pPr>
        <w:spacing w:after="0" w:line="240" w:lineRule="auto"/>
      </w:pPr>
      <w:r>
        <w:continuationSeparator/>
      </w:r>
    </w:p>
  </w:footnote>
  <w:footnote w:id="1">
    <w:p w:rsidR="000765E9" w:rsidRDefault="000765E9" w:rsidP="000765E9">
      <w:pPr>
        <w:pStyle w:val="FootnoteText"/>
      </w:pPr>
      <w:r>
        <w:rPr>
          <w:rStyle w:val="FootnoteReference"/>
        </w:rPr>
        <w:footnoteRef/>
      </w:r>
      <w:r>
        <w:t xml:space="preserve"> </w:t>
      </w:r>
      <w:r w:rsidRPr="006C751C">
        <w:rPr>
          <w:rFonts w:ascii="Times New Roman" w:hAnsi="Times New Roman" w:cs="Times New Roman"/>
        </w:rPr>
        <w:t xml:space="preserve">Still Human </w:t>
      </w:r>
      <w:r w:rsidRPr="00981E11">
        <w:rPr>
          <w:rFonts w:ascii="Times New Roman" w:hAnsi="Times New Roman" w:cs="Times New Roman"/>
        </w:rPr>
        <w:t>includes nine City Councils, Doctors of the World, the British Red Cross, Crisis, Homeless Link, OXFAM, Mind, National Aids Trust, the Children’s Society, Citizens Advice Bureau, a range of faith based organisations and all the leading agencies working with asylum seekers and refugees.</w:t>
      </w:r>
    </w:p>
  </w:footnote>
  <w:footnote w:id="2">
    <w:p w:rsidR="0008007D" w:rsidRPr="003276C2" w:rsidRDefault="0008007D" w:rsidP="0008007D">
      <w:pPr>
        <w:pStyle w:val="FootnoteText"/>
        <w:rPr>
          <w:rFonts w:ascii="Times New Roman" w:hAnsi="Times New Roman" w:cs="Times New Roman"/>
        </w:rPr>
      </w:pPr>
      <w:r w:rsidRPr="003276C2">
        <w:rPr>
          <w:rStyle w:val="FootnoteReference"/>
          <w:rFonts w:ascii="Times New Roman" w:hAnsi="Times New Roman" w:cs="Times New Roman"/>
        </w:rPr>
        <w:footnoteRef/>
      </w:r>
      <w:r w:rsidRPr="003276C2">
        <w:rPr>
          <w:rFonts w:ascii="Times New Roman" w:hAnsi="Times New Roman" w:cs="Times New Roman"/>
        </w:rPr>
        <w:t xml:space="preserve"> Home Office, </w:t>
      </w:r>
      <w:r w:rsidRPr="00F12105">
        <w:rPr>
          <w:rFonts w:ascii="Times New Roman" w:hAnsi="Times New Roman" w:cs="Times New Roman"/>
          <w:i/>
        </w:rPr>
        <w:t>Family Asylum Policy – The Section 9 Implementation Project</w:t>
      </w:r>
      <w:r w:rsidRPr="003276C2">
        <w:rPr>
          <w:rFonts w:ascii="Times New Roman" w:hAnsi="Times New Roman" w:cs="Times New Roman"/>
        </w:rPr>
        <w:t xml:space="preserve">, </w:t>
      </w:r>
      <w:r>
        <w:rPr>
          <w:rFonts w:ascii="Times New Roman" w:hAnsi="Times New Roman" w:cs="Times New Roman"/>
        </w:rPr>
        <w:t xml:space="preserve">pages 3 and 7. </w:t>
      </w:r>
    </w:p>
  </w:footnote>
  <w:footnote w:id="3">
    <w:p w:rsidR="00035A86" w:rsidRPr="00AB781F" w:rsidRDefault="00035A86" w:rsidP="00035A86">
      <w:pPr>
        <w:pStyle w:val="Default"/>
        <w:rPr>
          <w:rFonts w:ascii="Times New Roman" w:hAnsi="Times New Roman" w:cs="Times New Roman"/>
          <w:sz w:val="20"/>
          <w:szCs w:val="20"/>
        </w:rPr>
      </w:pPr>
      <w:r w:rsidRPr="00AB781F">
        <w:rPr>
          <w:rStyle w:val="FootnoteReference"/>
          <w:rFonts w:ascii="Times New Roman" w:hAnsi="Times New Roman" w:cs="Times New Roman"/>
          <w:sz w:val="20"/>
          <w:szCs w:val="20"/>
        </w:rPr>
        <w:footnoteRef/>
      </w:r>
      <w:r w:rsidRPr="00AB781F">
        <w:rPr>
          <w:rFonts w:ascii="Times New Roman" w:hAnsi="Times New Roman" w:cs="Times New Roman"/>
          <w:sz w:val="20"/>
          <w:szCs w:val="20"/>
        </w:rPr>
        <w:t xml:space="preserve"> Barnardos, </w:t>
      </w:r>
      <w:r w:rsidRPr="00B771F7">
        <w:rPr>
          <w:rFonts w:ascii="Times New Roman" w:hAnsi="Times New Roman" w:cs="Times New Roman"/>
          <w:i/>
          <w:sz w:val="20"/>
          <w:szCs w:val="20"/>
        </w:rPr>
        <w:t>The End of the Road</w:t>
      </w:r>
      <w:r w:rsidRPr="00AB781F">
        <w:rPr>
          <w:rFonts w:ascii="Times New Roman" w:hAnsi="Times New Roman" w:cs="Times New Roman"/>
          <w:sz w:val="20"/>
          <w:szCs w:val="20"/>
        </w:rPr>
        <w:t xml:space="preserve">, </w:t>
      </w:r>
      <w:r>
        <w:rPr>
          <w:rFonts w:ascii="Times New Roman" w:hAnsi="Times New Roman" w:cs="Times New Roman"/>
          <w:sz w:val="20"/>
          <w:szCs w:val="20"/>
        </w:rPr>
        <w:t xml:space="preserve">2005, </w:t>
      </w:r>
      <w:r w:rsidRPr="00AB781F">
        <w:rPr>
          <w:rFonts w:ascii="Times New Roman" w:hAnsi="Times New Roman" w:cs="Times New Roman"/>
          <w:sz w:val="20"/>
          <w:szCs w:val="20"/>
        </w:rPr>
        <w:t xml:space="preserve">page </w:t>
      </w:r>
      <w:r>
        <w:rPr>
          <w:rFonts w:ascii="Times New Roman" w:hAnsi="Times New Roman" w:cs="Times New Roman"/>
          <w:sz w:val="20"/>
          <w:szCs w:val="20"/>
        </w:rPr>
        <w:t>27</w:t>
      </w:r>
      <w:r w:rsidRPr="00AB781F">
        <w:rPr>
          <w:rFonts w:ascii="Times New Roman" w:hAnsi="Times New Roman" w:cs="Times New Roman"/>
          <w:sz w:val="20"/>
          <w:szCs w:val="20"/>
        </w:rPr>
        <w:t xml:space="preserve">. </w:t>
      </w:r>
    </w:p>
  </w:footnote>
  <w:footnote w:id="4">
    <w:p w:rsidR="00643620" w:rsidRPr="001C72D8" w:rsidRDefault="00643620" w:rsidP="001C72D8">
      <w:pPr>
        <w:spacing w:after="0" w:line="240" w:lineRule="auto"/>
        <w:rPr>
          <w:rFonts w:ascii="Times New Roman" w:hAnsi="Times New Roman" w:cs="Times New Roman"/>
          <w:sz w:val="20"/>
          <w:szCs w:val="20"/>
        </w:rPr>
      </w:pPr>
      <w:r w:rsidRPr="001C72D8">
        <w:rPr>
          <w:rStyle w:val="FootnoteReference"/>
          <w:rFonts w:ascii="Times New Roman" w:hAnsi="Times New Roman" w:cs="Times New Roman"/>
          <w:sz w:val="20"/>
          <w:szCs w:val="20"/>
        </w:rPr>
        <w:footnoteRef/>
      </w:r>
      <w:r w:rsidRPr="001C72D8">
        <w:rPr>
          <w:rFonts w:ascii="Times New Roman" w:hAnsi="Times New Roman" w:cs="Times New Roman"/>
          <w:sz w:val="20"/>
          <w:szCs w:val="20"/>
        </w:rPr>
        <w:t xml:space="preserve"> The other conditions are that: they have a pending application for leave to enter/remain of a type to be specified in regulations; or they have a pending statutory appeal; or they have exhausted their appeal rights and are cooperating with removal. </w:t>
      </w:r>
    </w:p>
  </w:footnote>
  <w:footnote w:id="5">
    <w:p w:rsidR="00030227" w:rsidRPr="001C72D8" w:rsidRDefault="00030227" w:rsidP="00030227">
      <w:pPr>
        <w:pStyle w:val="FootnoteText"/>
        <w:rPr>
          <w:rFonts w:ascii="Times New Roman" w:hAnsi="Times New Roman" w:cs="Times New Roman"/>
        </w:rPr>
      </w:pPr>
      <w:r w:rsidRPr="001C72D8">
        <w:rPr>
          <w:rStyle w:val="FootnoteReference"/>
          <w:rFonts w:ascii="Times New Roman" w:hAnsi="Times New Roman" w:cs="Times New Roman"/>
        </w:rPr>
        <w:footnoteRef/>
      </w:r>
      <w:r w:rsidRPr="001C72D8">
        <w:rPr>
          <w:rFonts w:ascii="Times New Roman" w:hAnsi="Times New Roman" w:cs="Times New Roman"/>
        </w:rPr>
        <w:t xml:space="preserve"> </w:t>
      </w:r>
      <w:r w:rsidRPr="001C72D8">
        <w:rPr>
          <w:rFonts w:ascii="Times New Roman" w:hAnsi="Times New Roman" w:cs="Times New Roman"/>
          <w:color w:val="000000"/>
        </w:rPr>
        <w:t>The Bill leaves a considerable amount of key issues relating to the protection of fundamental rights to Secretary of State to decide thorough delegated powers.  These include, but are not limited to, regulations which may proscribe other criteria to be used in determining whether to provide or continue to provide support and make the provision or continuation of support to be a matter for the Secretary of State’s discretion.</w:t>
      </w:r>
    </w:p>
  </w:footnote>
  <w:footnote w:id="6">
    <w:p w:rsidR="00030227" w:rsidRPr="009A6269" w:rsidRDefault="00030227" w:rsidP="00030227">
      <w:pPr>
        <w:pStyle w:val="FootnoteText"/>
        <w:rPr>
          <w:rFonts w:ascii="Times New Roman" w:hAnsi="Times New Roman"/>
        </w:rPr>
      </w:pPr>
      <w:r w:rsidRPr="009A6269">
        <w:rPr>
          <w:rStyle w:val="FootnoteReference"/>
          <w:rFonts w:ascii="Times New Roman" w:hAnsi="Times New Roman"/>
        </w:rPr>
        <w:footnoteRef/>
      </w:r>
      <w:r w:rsidRPr="009A6269">
        <w:rPr>
          <w:rFonts w:ascii="Times New Roman" w:hAnsi="Times New Roman"/>
        </w:rPr>
        <w:t xml:space="preserve"> </w:t>
      </w:r>
      <w:r w:rsidRPr="009A6269">
        <w:rPr>
          <w:rFonts w:ascii="Times New Roman" w:hAnsi="Times New Roman"/>
          <w:i/>
        </w:rPr>
        <w:t>Report of the Parliamentary Inquiry into asylum support for children and young people</w:t>
      </w:r>
      <w:r w:rsidRPr="009A6269">
        <w:rPr>
          <w:rFonts w:ascii="Times New Roman" w:hAnsi="Times New Roman"/>
        </w:rPr>
        <w:t>, Children’s Society, January 2013, pages 24-25.</w:t>
      </w:r>
    </w:p>
  </w:footnote>
  <w:footnote w:id="7">
    <w:p w:rsidR="00030227" w:rsidRPr="004B7AEB" w:rsidRDefault="00030227" w:rsidP="00030227">
      <w:pPr>
        <w:pStyle w:val="FootnoteText"/>
        <w:rPr>
          <w:rFonts w:ascii="Times New Roman" w:hAnsi="Times New Roman" w:cs="Times New Roman"/>
        </w:rPr>
      </w:pPr>
      <w:r w:rsidRPr="009A6269">
        <w:rPr>
          <w:rStyle w:val="FootnoteReference"/>
          <w:rFonts w:ascii="Times New Roman" w:hAnsi="Times New Roman"/>
        </w:rPr>
        <w:footnoteRef/>
      </w:r>
      <w:r w:rsidRPr="009A6269">
        <w:rPr>
          <w:rFonts w:ascii="Times New Roman" w:hAnsi="Times New Roman"/>
        </w:rPr>
        <w:t xml:space="preserve"> Home Affairs Committee, Asylum, Seventh report of session 2013-14, paragraph 77 and Press Release 10 </w:t>
      </w:r>
      <w:r w:rsidRPr="004B7AEB">
        <w:rPr>
          <w:rFonts w:ascii="Times New Roman" w:hAnsi="Times New Roman" w:cs="Times New Roman"/>
        </w:rPr>
        <w:t>October 2013.</w:t>
      </w:r>
    </w:p>
  </w:footnote>
  <w:footnote w:id="8">
    <w:p w:rsidR="00030227" w:rsidRPr="004B7AEB" w:rsidRDefault="00030227" w:rsidP="00DE7778">
      <w:pPr>
        <w:autoSpaceDE w:val="0"/>
        <w:autoSpaceDN w:val="0"/>
        <w:adjustRightInd w:val="0"/>
        <w:spacing w:after="0" w:line="240" w:lineRule="auto"/>
        <w:rPr>
          <w:rFonts w:ascii="Times New Roman" w:hAnsi="Times New Roman" w:cs="Times New Roman"/>
          <w:sz w:val="20"/>
          <w:szCs w:val="20"/>
          <w:lang w:eastAsia="en-GB"/>
        </w:rPr>
      </w:pPr>
      <w:r w:rsidRPr="004B7AEB">
        <w:rPr>
          <w:rStyle w:val="FootnoteReference"/>
          <w:rFonts w:ascii="Times New Roman" w:hAnsi="Times New Roman" w:cs="Times New Roman"/>
          <w:sz w:val="20"/>
          <w:szCs w:val="20"/>
        </w:rPr>
        <w:footnoteRef/>
      </w:r>
      <w:r w:rsidRPr="004B7AEB">
        <w:rPr>
          <w:rFonts w:ascii="Times New Roman" w:hAnsi="Times New Roman" w:cs="Times New Roman"/>
          <w:sz w:val="20"/>
          <w:szCs w:val="20"/>
        </w:rPr>
        <w:t xml:space="preserve"> Housing with utility bills included are provided separately for asylum seekers who would otherwise be homeless, but all other necessities, including </w:t>
      </w:r>
      <w:r w:rsidRPr="004B7AEB">
        <w:rPr>
          <w:rFonts w:ascii="Times New Roman" w:hAnsi="Times New Roman" w:cs="Times New Roman"/>
          <w:sz w:val="20"/>
          <w:szCs w:val="20"/>
          <w:lang w:eastAsia="en-GB"/>
        </w:rPr>
        <w:t>food, clothing, toiletries and transport, would have to be met on just over £5 a day.</w:t>
      </w:r>
    </w:p>
  </w:footnote>
  <w:footnote w:id="9">
    <w:p w:rsidR="0073720D" w:rsidRPr="001C72D8" w:rsidRDefault="0073720D" w:rsidP="0073720D">
      <w:pPr>
        <w:pStyle w:val="FootnoteText"/>
        <w:rPr>
          <w:rFonts w:ascii="Times New Roman" w:hAnsi="Times New Roman" w:cs="Times New Roman"/>
        </w:rPr>
      </w:pPr>
      <w:r w:rsidRPr="001C72D8">
        <w:rPr>
          <w:rStyle w:val="FootnoteReference"/>
          <w:rFonts w:ascii="Times New Roman" w:hAnsi="Times New Roman" w:cs="Times New Roman"/>
        </w:rPr>
        <w:footnoteRef/>
      </w:r>
      <w:r w:rsidRPr="001C72D8">
        <w:rPr>
          <w:rFonts w:ascii="Times New Roman" w:hAnsi="Times New Roman" w:cs="Times New Roman"/>
        </w:rPr>
        <w:t xml:space="preserve"> The Joint Committee on Human Rights, </w:t>
      </w:r>
      <w:r w:rsidRPr="001C72D8">
        <w:rPr>
          <w:rFonts w:ascii="Times New Roman" w:hAnsi="Times New Roman" w:cs="Times New Roman"/>
          <w:i/>
        </w:rPr>
        <w:t>The Treatment of Asylum Seekers,</w:t>
      </w:r>
      <w:r w:rsidRPr="001C72D8">
        <w:rPr>
          <w:rFonts w:ascii="Times New Roman" w:hAnsi="Times New Roman" w:cs="Times New Roman"/>
        </w:rPr>
        <w:t xml:space="preserve"> 2006-7, Recommendation 14. </w:t>
      </w:r>
    </w:p>
  </w:footnote>
  <w:footnote w:id="10">
    <w:p w:rsidR="000528E7" w:rsidRPr="00F05890" w:rsidRDefault="000528E7" w:rsidP="000528E7">
      <w:pPr>
        <w:pStyle w:val="FootnoteText"/>
        <w:rPr>
          <w:rFonts w:ascii="Times New Roman" w:hAnsi="Times New Roman" w:cs="Times New Roman"/>
        </w:rPr>
      </w:pPr>
      <w:r w:rsidRPr="00F05890">
        <w:rPr>
          <w:rStyle w:val="FootnoteReference"/>
          <w:rFonts w:ascii="Times New Roman" w:hAnsi="Times New Roman" w:cs="Times New Roman"/>
        </w:rPr>
        <w:footnoteRef/>
      </w:r>
      <w:r w:rsidRPr="00F05890">
        <w:rPr>
          <w:rFonts w:ascii="Times New Roman" w:hAnsi="Times New Roman" w:cs="Times New Roman"/>
        </w:rPr>
        <w:t xml:space="preserve"> Asylum Support Tribunal statistics, 1 September 2014 to 28 February 2015.</w:t>
      </w:r>
    </w:p>
  </w:footnote>
  <w:footnote w:id="11">
    <w:p w:rsidR="005B71CE" w:rsidRPr="005B71CE" w:rsidRDefault="005B71CE">
      <w:pPr>
        <w:pStyle w:val="FootnoteText"/>
        <w:rPr>
          <w:rFonts w:ascii="Times New Roman" w:hAnsi="Times New Roman" w:cs="Times New Roman"/>
        </w:rPr>
      </w:pPr>
      <w:r w:rsidRPr="005B71CE">
        <w:rPr>
          <w:rStyle w:val="FootnoteReference"/>
          <w:rFonts w:ascii="Times New Roman" w:hAnsi="Times New Roman" w:cs="Times New Roman"/>
        </w:rPr>
        <w:footnoteRef/>
      </w:r>
      <w:r w:rsidRPr="005B71CE">
        <w:rPr>
          <w:rFonts w:ascii="Times New Roman" w:hAnsi="Times New Roman" w:cs="Times New Roman"/>
        </w:rPr>
        <w:t xml:space="preserve"> Independent Family Returns Panel: 2012-2014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5F3F54"/>
    <w:multiLevelType w:val="hybridMultilevel"/>
    <w:tmpl w:val="F18183D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A4AF2F3"/>
    <w:multiLevelType w:val="hybridMultilevel"/>
    <w:tmpl w:val="356F9E1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D7B011A"/>
    <w:multiLevelType w:val="hybridMultilevel"/>
    <w:tmpl w:val="B62C9A8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C486586F"/>
    <w:multiLevelType w:val="hybridMultilevel"/>
    <w:tmpl w:val="201B9BD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F6EB1A7"/>
    <w:multiLevelType w:val="hybridMultilevel"/>
    <w:tmpl w:val="8F9EB6F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38073A8"/>
    <w:multiLevelType w:val="hybridMultilevel"/>
    <w:tmpl w:val="CBE0D454"/>
    <w:lvl w:ilvl="0" w:tplc="52089766">
      <w:start w:val="9"/>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A336688"/>
    <w:multiLevelType w:val="hybridMultilevel"/>
    <w:tmpl w:val="17C40E50"/>
    <w:lvl w:ilvl="0" w:tplc="29C00C82">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0C55A3"/>
    <w:multiLevelType w:val="hybridMultilevel"/>
    <w:tmpl w:val="41D4F3DA"/>
    <w:lvl w:ilvl="0" w:tplc="1BEC9AFC">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62DC3EA"/>
    <w:multiLevelType w:val="hybridMultilevel"/>
    <w:tmpl w:val="2330A15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26746F71"/>
    <w:multiLevelType w:val="hybridMultilevel"/>
    <w:tmpl w:val="DA1AAA8A"/>
    <w:lvl w:ilvl="0" w:tplc="FF7AB4A0">
      <w:start w:val="2"/>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288377B"/>
    <w:multiLevelType w:val="hybridMultilevel"/>
    <w:tmpl w:val="2ED27D60"/>
    <w:lvl w:ilvl="0" w:tplc="41CCA3D8">
      <w:start w:val="1"/>
      <w:numFmt w:val="decimal"/>
      <w:lvlText w:val="(%1)"/>
      <w:lvlJc w:val="left"/>
      <w:pPr>
        <w:ind w:left="1080" w:hanging="360"/>
      </w:pPr>
      <w:rPr>
        <w:rFonts w:cs="Times New Roman"/>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11">
    <w:nsid w:val="39A47B95"/>
    <w:multiLevelType w:val="hybridMultilevel"/>
    <w:tmpl w:val="21343DC8"/>
    <w:lvl w:ilvl="0" w:tplc="9D08CE9E">
      <w:start w:val="137"/>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A79A954"/>
    <w:multiLevelType w:val="hybridMultilevel"/>
    <w:tmpl w:val="7D83A3F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40413092"/>
    <w:multiLevelType w:val="hybridMultilevel"/>
    <w:tmpl w:val="99887CE2"/>
    <w:lvl w:ilvl="0" w:tplc="08090001">
      <w:start w:val="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8424D6B"/>
    <w:multiLevelType w:val="hybridMultilevel"/>
    <w:tmpl w:val="77F446DE"/>
    <w:lvl w:ilvl="0" w:tplc="B29E0B94">
      <w:start w:val="1"/>
      <w:numFmt w:val="lowerLetter"/>
      <w:lvlText w:val="(%1)"/>
      <w:lvlJc w:val="left"/>
      <w:pPr>
        <w:ind w:left="2160" w:hanging="360"/>
      </w:pPr>
      <w:rPr>
        <w:rFonts w:cs="Times New Roman"/>
      </w:rPr>
    </w:lvl>
    <w:lvl w:ilvl="1" w:tplc="08090019">
      <w:start w:val="1"/>
      <w:numFmt w:val="lowerLetter"/>
      <w:lvlText w:val="%2."/>
      <w:lvlJc w:val="left"/>
      <w:pPr>
        <w:ind w:left="2880" w:hanging="360"/>
      </w:pPr>
      <w:rPr>
        <w:rFonts w:cs="Times New Roman"/>
      </w:rPr>
    </w:lvl>
    <w:lvl w:ilvl="2" w:tplc="0809001B">
      <w:start w:val="1"/>
      <w:numFmt w:val="lowerRoman"/>
      <w:lvlText w:val="%3."/>
      <w:lvlJc w:val="right"/>
      <w:pPr>
        <w:ind w:left="3600" w:hanging="180"/>
      </w:pPr>
      <w:rPr>
        <w:rFonts w:cs="Times New Roman"/>
      </w:rPr>
    </w:lvl>
    <w:lvl w:ilvl="3" w:tplc="0809000F">
      <w:start w:val="1"/>
      <w:numFmt w:val="decimal"/>
      <w:lvlText w:val="%4."/>
      <w:lvlJc w:val="left"/>
      <w:pPr>
        <w:ind w:left="4320" w:hanging="360"/>
      </w:pPr>
      <w:rPr>
        <w:rFonts w:cs="Times New Roman"/>
      </w:rPr>
    </w:lvl>
    <w:lvl w:ilvl="4" w:tplc="08090019">
      <w:start w:val="1"/>
      <w:numFmt w:val="lowerLetter"/>
      <w:lvlText w:val="%5."/>
      <w:lvlJc w:val="left"/>
      <w:pPr>
        <w:ind w:left="5040" w:hanging="360"/>
      </w:pPr>
      <w:rPr>
        <w:rFonts w:cs="Times New Roman"/>
      </w:rPr>
    </w:lvl>
    <w:lvl w:ilvl="5" w:tplc="0809001B">
      <w:start w:val="1"/>
      <w:numFmt w:val="lowerRoman"/>
      <w:lvlText w:val="%6."/>
      <w:lvlJc w:val="right"/>
      <w:pPr>
        <w:ind w:left="5760" w:hanging="180"/>
      </w:pPr>
      <w:rPr>
        <w:rFonts w:cs="Times New Roman"/>
      </w:rPr>
    </w:lvl>
    <w:lvl w:ilvl="6" w:tplc="0809000F">
      <w:start w:val="1"/>
      <w:numFmt w:val="decimal"/>
      <w:lvlText w:val="%7."/>
      <w:lvlJc w:val="left"/>
      <w:pPr>
        <w:ind w:left="6480" w:hanging="360"/>
      </w:pPr>
      <w:rPr>
        <w:rFonts w:cs="Times New Roman"/>
      </w:rPr>
    </w:lvl>
    <w:lvl w:ilvl="7" w:tplc="08090019">
      <w:start w:val="1"/>
      <w:numFmt w:val="lowerLetter"/>
      <w:lvlText w:val="%8."/>
      <w:lvlJc w:val="left"/>
      <w:pPr>
        <w:ind w:left="7200" w:hanging="360"/>
      </w:pPr>
      <w:rPr>
        <w:rFonts w:cs="Times New Roman"/>
      </w:rPr>
    </w:lvl>
    <w:lvl w:ilvl="8" w:tplc="0809001B">
      <w:start w:val="1"/>
      <w:numFmt w:val="lowerRoman"/>
      <w:lvlText w:val="%9."/>
      <w:lvlJc w:val="right"/>
      <w:pPr>
        <w:ind w:left="7920" w:hanging="180"/>
      </w:pPr>
      <w:rPr>
        <w:rFonts w:cs="Times New Roman"/>
      </w:rPr>
    </w:lvl>
  </w:abstractNum>
  <w:abstractNum w:abstractNumId="15">
    <w:nsid w:val="4AD642D2"/>
    <w:multiLevelType w:val="hybridMultilevel"/>
    <w:tmpl w:val="E126F146"/>
    <w:lvl w:ilvl="0" w:tplc="5E7C475C">
      <w:start w:val="2"/>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DDF1E4E"/>
    <w:multiLevelType w:val="hybridMultilevel"/>
    <w:tmpl w:val="4CB04C1A"/>
    <w:lvl w:ilvl="0" w:tplc="A26201B2">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DF1BB67"/>
    <w:multiLevelType w:val="hybridMultilevel"/>
    <w:tmpl w:val="B4ABC5B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68D986BF"/>
    <w:multiLevelType w:val="hybridMultilevel"/>
    <w:tmpl w:val="1A1CB72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6BB67ECA"/>
    <w:multiLevelType w:val="hybridMultilevel"/>
    <w:tmpl w:val="9EF4633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nsid w:val="6D442BCD"/>
    <w:multiLevelType w:val="hybridMultilevel"/>
    <w:tmpl w:val="95DED9B4"/>
    <w:lvl w:ilvl="0" w:tplc="D84422C8">
      <w:start w:val="9"/>
      <w:numFmt w:val="bullet"/>
      <w:lvlText w:val=""/>
      <w:lvlJc w:val="left"/>
      <w:pPr>
        <w:ind w:left="720" w:hanging="360"/>
      </w:pPr>
      <w:rPr>
        <w:rFonts w:ascii="Symbol" w:eastAsiaTheme="minorHAnsi" w:hAnsi="Symbol"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8703BDD"/>
    <w:multiLevelType w:val="hybridMultilevel"/>
    <w:tmpl w:val="D9901B56"/>
    <w:lvl w:ilvl="0" w:tplc="4C409E64">
      <w:start w:val="1"/>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A7D7D6C"/>
    <w:multiLevelType w:val="hybridMultilevel"/>
    <w:tmpl w:val="214F838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4"/>
  </w:num>
  <w:num w:numId="3">
    <w:abstractNumId w:val="1"/>
  </w:num>
  <w:num w:numId="4">
    <w:abstractNumId w:val="18"/>
  </w:num>
  <w:num w:numId="5">
    <w:abstractNumId w:val="0"/>
  </w:num>
  <w:num w:numId="6">
    <w:abstractNumId w:val="17"/>
  </w:num>
  <w:num w:numId="7">
    <w:abstractNumId w:val="8"/>
  </w:num>
  <w:num w:numId="8">
    <w:abstractNumId w:val="22"/>
  </w:num>
  <w:num w:numId="9">
    <w:abstractNumId w:val="3"/>
  </w:num>
  <w:num w:numId="10">
    <w:abstractNumId w:val="12"/>
  </w:num>
  <w:num w:numId="11">
    <w:abstractNumId w:val="6"/>
  </w:num>
  <w:num w:numId="12">
    <w:abstractNumId w:val="16"/>
  </w:num>
  <w:num w:numId="13">
    <w:abstractNumId w:val="13"/>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21"/>
  </w:num>
  <w:num w:numId="18">
    <w:abstractNumId w:val="9"/>
  </w:num>
  <w:num w:numId="19">
    <w:abstractNumId w:val="15"/>
  </w:num>
  <w:num w:numId="20">
    <w:abstractNumId w:val="11"/>
  </w:num>
  <w:num w:numId="21">
    <w:abstractNumId w:val="5"/>
  </w:num>
  <w:num w:numId="22">
    <w:abstractNumId w:val="20"/>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B2D"/>
    <w:rsid w:val="00001092"/>
    <w:rsid w:val="00030227"/>
    <w:rsid w:val="00033A2C"/>
    <w:rsid w:val="00035A86"/>
    <w:rsid w:val="00035B5C"/>
    <w:rsid w:val="000408D9"/>
    <w:rsid w:val="000409B9"/>
    <w:rsid w:val="00047BA4"/>
    <w:rsid w:val="000528E7"/>
    <w:rsid w:val="00060CAA"/>
    <w:rsid w:val="000765E9"/>
    <w:rsid w:val="00076A00"/>
    <w:rsid w:val="000772E9"/>
    <w:rsid w:val="0008007D"/>
    <w:rsid w:val="00085753"/>
    <w:rsid w:val="000866B0"/>
    <w:rsid w:val="00090DFC"/>
    <w:rsid w:val="00092F09"/>
    <w:rsid w:val="000A1C7F"/>
    <w:rsid w:val="000A64B0"/>
    <w:rsid w:val="000B2CF7"/>
    <w:rsid w:val="000B6C91"/>
    <w:rsid w:val="000B7359"/>
    <w:rsid w:val="000B7848"/>
    <w:rsid w:val="000B7974"/>
    <w:rsid w:val="000C5638"/>
    <w:rsid w:val="000D16F4"/>
    <w:rsid w:val="000D3853"/>
    <w:rsid w:val="000D4FFD"/>
    <w:rsid w:val="000D5084"/>
    <w:rsid w:val="000D7FB4"/>
    <w:rsid w:val="000E6FD2"/>
    <w:rsid w:val="000F19DB"/>
    <w:rsid w:val="000F7EF0"/>
    <w:rsid w:val="00115E75"/>
    <w:rsid w:val="00125597"/>
    <w:rsid w:val="00137EE2"/>
    <w:rsid w:val="001409B3"/>
    <w:rsid w:val="00142B15"/>
    <w:rsid w:val="00143F4E"/>
    <w:rsid w:val="001441E8"/>
    <w:rsid w:val="0015711F"/>
    <w:rsid w:val="001617D9"/>
    <w:rsid w:val="00161F61"/>
    <w:rsid w:val="00162D46"/>
    <w:rsid w:val="001717C9"/>
    <w:rsid w:val="00191AEF"/>
    <w:rsid w:val="0019313C"/>
    <w:rsid w:val="001A0C4B"/>
    <w:rsid w:val="001A36E9"/>
    <w:rsid w:val="001B1CD2"/>
    <w:rsid w:val="001B40CA"/>
    <w:rsid w:val="001C0B02"/>
    <w:rsid w:val="001C11A6"/>
    <w:rsid w:val="001C4F62"/>
    <w:rsid w:val="001C72D8"/>
    <w:rsid w:val="001E196A"/>
    <w:rsid w:val="001F0B87"/>
    <w:rsid w:val="001F1946"/>
    <w:rsid w:val="00200530"/>
    <w:rsid w:val="00207595"/>
    <w:rsid w:val="0021122A"/>
    <w:rsid w:val="00213070"/>
    <w:rsid w:val="002309EF"/>
    <w:rsid w:val="00251C7B"/>
    <w:rsid w:val="00252806"/>
    <w:rsid w:val="00260306"/>
    <w:rsid w:val="00281382"/>
    <w:rsid w:val="002818EA"/>
    <w:rsid w:val="002835CE"/>
    <w:rsid w:val="002869A9"/>
    <w:rsid w:val="0029342B"/>
    <w:rsid w:val="00293844"/>
    <w:rsid w:val="002939CE"/>
    <w:rsid w:val="002A0031"/>
    <w:rsid w:val="002A6A65"/>
    <w:rsid w:val="002B3C42"/>
    <w:rsid w:val="002B5F29"/>
    <w:rsid w:val="002B74E8"/>
    <w:rsid w:val="002C077A"/>
    <w:rsid w:val="002C4451"/>
    <w:rsid w:val="002D76F0"/>
    <w:rsid w:val="002E389B"/>
    <w:rsid w:val="002E3DE2"/>
    <w:rsid w:val="002E480A"/>
    <w:rsid w:val="002E5399"/>
    <w:rsid w:val="00301BD2"/>
    <w:rsid w:val="0030277E"/>
    <w:rsid w:val="0031243D"/>
    <w:rsid w:val="00313B92"/>
    <w:rsid w:val="003276C2"/>
    <w:rsid w:val="00335B11"/>
    <w:rsid w:val="00344358"/>
    <w:rsid w:val="00347637"/>
    <w:rsid w:val="00352973"/>
    <w:rsid w:val="003547A7"/>
    <w:rsid w:val="00361570"/>
    <w:rsid w:val="0036569B"/>
    <w:rsid w:val="00365D96"/>
    <w:rsid w:val="00371908"/>
    <w:rsid w:val="0038726E"/>
    <w:rsid w:val="003910F4"/>
    <w:rsid w:val="003A1691"/>
    <w:rsid w:val="003A5A3A"/>
    <w:rsid w:val="003B027D"/>
    <w:rsid w:val="003F33C7"/>
    <w:rsid w:val="003F6706"/>
    <w:rsid w:val="003F70E7"/>
    <w:rsid w:val="00405843"/>
    <w:rsid w:val="0041005D"/>
    <w:rsid w:val="0041487B"/>
    <w:rsid w:val="004322D0"/>
    <w:rsid w:val="0044484B"/>
    <w:rsid w:val="00447BD0"/>
    <w:rsid w:val="004537EF"/>
    <w:rsid w:val="00463602"/>
    <w:rsid w:val="0047086E"/>
    <w:rsid w:val="004737FB"/>
    <w:rsid w:val="00474114"/>
    <w:rsid w:val="00484E58"/>
    <w:rsid w:val="004856A6"/>
    <w:rsid w:val="004A0983"/>
    <w:rsid w:val="004B3CBD"/>
    <w:rsid w:val="004B7AEB"/>
    <w:rsid w:val="004D0103"/>
    <w:rsid w:val="004D026C"/>
    <w:rsid w:val="004D1526"/>
    <w:rsid w:val="004D58F9"/>
    <w:rsid w:val="004D5D71"/>
    <w:rsid w:val="004E5767"/>
    <w:rsid w:val="004F1218"/>
    <w:rsid w:val="004F257E"/>
    <w:rsid w:val="004F28C2"/>
    <w:rsid w:val="004F3D5F"/>
    <w:rsid w:val="004F6ED3"/>
    <w:rsid w:val="004F70EE"/>
    <w:rsid w:val="00502023"/>
    <w:rsid w:val="00510ED6"/>
    <w:rsid w:val="005247D2"/>
    <w:rsid w:val="005317F9"/>
    <w:rsid w:val="00534C5C"/>
    <w:rsid w:val="00540630"/>
    <w:rsid w:val="00544FA7"/>
    <w:rsid w:val="00552210"/>
    <w:rsid w:val="005543DC"/>
    <w:rsid w:val="00561099"/>
    <w:rsid w:val="005619D6"/>
    <w:rsid w:val="005709A0"/>
    <w:rsid w:val="00571EAD"/>
    <w:rsid w:val="00572CDB"/>
    <w:rsid w:val="005A3D34"/>
    <w:rsid w:val="005A594A"/>
    <w:rsid w:val="005B29B1"/>
    <w:rsid w:val="005B71CE"/>
    <w:rsid w:val="005D6A87"/>
    <w:rsid w:val="005D7AF2"/>
    <w:rsid w:val="005E124D"/>
    <w:rsid w:val="005E5DCE"/>
    <w:rsid w:val="005E6322"/>
    <w:rsid w:val="005F4027"/>
    <w:rsid w:val="005F70E8"/>
    <w:rsid w:val="00636631"/>
    <w:rsid w:val="0064171D"/>
    <w:rsid w:val="00643620"/>
    <w:rsid w:val="00657C5F"/>
    <w:rsid w:val="0066111B"/>
    <w:rsid w:val="0066604A"/>
    <w:rsid w:val="00671E8A"/>
    <w:rsid w:val="0068100F"/>
    <w:rsid w:val="00687BB3"/>
    <w:rsid w:val="00693007"/>
    <w:rsid w:val="006A14E7"/>
    <w:rsid w:val="006B1906"/>
    <w:rsid w:val="006C51E0"/>
    <w:rsid w:val="006C751C"/>
    <w:rsid w:val="006D6ECF"/>
    <w:rsid w:val="006E13A9"/>
    <w:rsid w:val="006E72E7"/>
    <w:rsid w:val="006E7E53"/>
    <w:rsid w:val="006F1F25"/>
    <w:rsid w:val="007062A3"/>
    <w:rsid w:val="007119FB"/>
    <w:rsid w:val="00736059"/>
    <w:rsid w:val="0073720D"/>
    <w:rsid w:val="00760374"/>
    <w:rsid w:val="00775C9C"/>
    <w:rsid w:val="0078161C"/>
    <w:rsid w:val="00795F43"/>
    <w:rsid w:val="007A0A74"/>
    <w:rsid w:val="007B576B"/>
    <w:rsid w:val="007C2EDF"/>
    <w:rsid w:val="007C4220"/>
    <w:rsid w:val="007D0B35"/>
    <w:rsid w:val="007F34BA"/>
    <w:rsid w:val="007F560A"/>
    <w:rsid w:val="0080346D"/>
    <w:rsid w:val="00803E25"/>
    <w:rsid w:val="008101E2"/>
    <w:rsid w:val="008111F1"/>
    <w:rsid w:val="0082084E"/>
    <w:rsid w:val="00821725"/>
    <w:rsid w:val="00837709"/>
    <w:rsid w:val="00840975"/>
    <w:rsid w:val="00841FE1"/>
    <w:rsid w:val="00846B71"/>
    <w:rsid w:val="00867631"/>
    <w:rsid w:val="00882781"/>
    <w:rsid w:val="00883BB0"/>
    <w:rsid w:val="008853DF"/>
    <w:rsid w:val="00887F1F"/>
    <w:rsid w:val="00897245"/>
    <w:rsid w:val="00897DE2"/>
    <w:rsid w:val="008A7889"/>
    <w:rsid w:val="008B0DDD"/>
    <w:rsid w:val="008B431A"/>
    <w:rsid w:val="008C1D9E"/>
    <w:rsid w:val="008C534B"/>
    <w:rsid w:val="008C7F4C"/>
    <w:rsid w:val="008D4E50"/>
    <w:rsid w:val="008D560B"/>
    <w:rsid w:val="008D7AB9"/>
    <w:rsid w:val="008E1B06"/>
    <w:rsid w:val="008E5AFB"/>
    <w:rsid w:val="008F10E8"/>
    <w:rsid w:val="008F2B1C"/>
    <w:rsid w:val="008F58D9"/>
    <w:rsid w:val="008F6C93"/>
    <w:rsid w:val="00903D39"/>
    <w:rsid w:val="009064F8"/>
    <w:rsid w:val="00906C3E"/>
    <w:rsid w:val="00915244"/>
    <w:rsid w:val="00934830"/>
    <w:rsid w:val="00934E47"/>
    <w:rsid w:val="0095516E"/>
    <w:rsid w:val="00972F5A"/>
    <w:rsid w:val="009775A3"/>
    <w:rsid w:val="00981E11"/>
    <w:rsid w:val="00981E91"/>
    <w:rsid w:val="00984DFF"/>
    <w:rsid w:val="00985E75"/>
    <w:rsid w:val="009967BF"/>
    <w:rsid w:val="009A2360"/>
    <w:rsid w:val="009A4F82"/>
    <w:rsid w:val="009C4785"/>
    <w:rsid w:val="009D2EFB"/>
    <w:rsid w:val="009D518B"/>
    <w:rsid w:val="009E1AA3"/>
    <w:rsid w:val="009F018C"/>
    <w:rsid w:val="009F1439"/>
    <w:rsid w:val="009F411D"/>
    <w:rsid w:val="00A01DE3"/>
    <w:rsid w:val="00A059D8"/>
    <w:rsid w:val="00A10459"/>
    <w:rsid w:val="00A27314"/>
    <w:rsid w:val="00A35241"/>
    <w:rsid w:val="00A4207A"/>
    <w:rsid w:val="00A455D5"/>
    <w:rsid w:val="00A536E1"/>
    <w:rsid w:val="00A625AF"/>
    <w:rsid w:val="00A6537E"/>
    <w:rsid w:val="00A657F9"/>
    <w:rsid w:val="00A65A3B"/>
    <w:rsid w:val="00A67134"/>
    <w:rsid w:val="00A72156"/>
    <w:rsid w:val="00A72860"/>
    <w:rsid w:val="00A835AB"/>
    <w:rsid w:val="00A964B6"/>
    <w:rsid w:val="00AB4B71"/>
    <w:rsid w:val="00AB781F"/>
    <w:rsid w:val="00AC0DDF"/>
    <w:rsid w:val="00AC3D5C"/>
    <w:rsid w:val="00AC58C5"/>
    <w:rsid w:val="00AC609A"/>
    <w:rsid w:val="00AC6612"/>
    <w:rsid w:val="00AC7CE4"/>
    <w:rsid w:val="00AE1B7A"/>
    <w:rsid w:val="00AE22D4"/>
    <w:rsid w:val="00AE6756"/>
    <w:rsid w:val="00B0216D"/>
    <w:rsid w:val="00B17613"/>
    <w:rsid w:val="00B26948"/>
    <w:rsid w:val="00B32D3A"/>
    <w:rsid w:val="00B35F7C"/>
    <w:rsid w:val="00B4017D"/>
    <w:rsid w:val="00B41986"/>
    <w:rsid w:val="00B46A1C"/>
    <w:rsid w:val="00B47740"/>
    <w:rsid w:val="00B50B2D"/>
    <w:rsid w:val="00B72C30"/>
    <w:rsid w:val="00B771F7"/>
    <w:rsid w:val="00B8205B"/>
    <w:rsid w:val="00B90CBF"/>
    <w:rsid w:val="00B92FA1"/>
    <w:rsid w:val="00B96B13"/>
    <w:rsid w:val="00BA1C46"/>
    <w:rsid w:val="00BA49EF"/>
    <w:rsid w:val="00BC2C72"/>
    <w:rsid w:val="00BE0237"/>
    <w:rsid w:val="00BF23CB"/>
    <w:rsid w:val="00BF775A"/>
    <w:rsid w:val="00C13224"/>
    <w:rsid w:val="00C149CD"/>
    <w:rsid w:val="00C23062"/>
    <w:rsid w:val="00C2309E"/>
    <w:rsid w:val="00C25BEF"/>
    <w:rsid w:val="00C36F13"/>
    <w:rsid w:val="00C37328"/>
    <w:rsid w:val="00C53551"/>
    <w:rsid w:val="00C55C50"/>
    <w:rsid w:val="00C55E74"/>
    <w:rsid w:val="00C66B34"/>
    <w:rsid w:val="00C8658A"/>
    <w:rsid w:val="00C9584A"/>
    <w:rsid w:val="00CA764C"/>
    <w:rsid w:val="00CB2A80"/>
    <w:rsid w:val="00CD6887"/>
    <w:rsid w:val="00CE1BB4"/>
    <w:rsid w:val="00CF1311"/>
    <w:rsid w:val="00CF36CD"/>
    <w:rsid w:val="00CF5B60"/>
    <w:rsid w:val="00D00E78"/>
    <w:rsid w:val="00D04353"/>
    <w:rsid w:val="00D11868"/>
    <w:rsid w:val="00D1225F"/>
    <w:rsid w:val="00D14449"/>
    <w:rsid w:val="00D20DCF"/>
    <w:rsid w:val="00D30109"/>
    <w:rsid w:val="00D42A4F"/>
    <w:rsid w:val="00D43070"/>
    <w:rsid w:val="00D43CE4"/>
    <w:rsid w:val="00D51982"/>
    <w:rsid w:val="00D51E71"/>
    <w:rsid w:val="00D56ED4"/>
    <w:rsid w:val="00D676DD"/>
    <w:rsid w:val="00D72EC9"/>
    <w:rsid w:val="00D73398"/>
    <w:rsid w:val="00D77061"/>
    <w:rsid w:val="00D8377E"/>
    <w:rsid w:val="00D8723E"/>
    <w:rsid w:val="00DA78E9"/>
    <w:rsid w:val="00DB5020"/>
    <w:rsid w:val="00DB7107"/>
    <w:rsid w:val="00DE7778"/>
    <w:rsid w:val="00DF4476"/>
    <w:rsid w:val="00E06615"/>
    <w:rsid w:val="00E11423"/>
    <w:rsid w:val="00E37468"/>
    <w:rsid w:val="00E47150"/>
    <w:rsid w:val="00E51A34"/>
    <w:rsid w:val="00E55966"/>
    <w:rsid w:val="00E62DEC"/>
    <w:rsid w:val="00E63EDB"/>
    <w:rsid w:val="00E65CB5"/>
    <w:rsid w:val="00E835C6"/>
    <w:rsid w:val="00E84B1B"/>
    <w:rsid w:val="00E90744"/>
    <w:rsid w:val="00E90E48"/>
    <w:rsid w:val="00E94AF7"/>
    <w:rsid w:val="00EA3059"/>
    <w:rsid w:val="00EA3770"/>
    <w:rsid w:val="00EB0ABA"/>
    <w:rsid w:val="00EB27BF"/>
    <w:rsid w:val="00EB486C"/>
    <w:rsid w:val="00EB763D"/>
    <w:rsid w:val="00EE1C8D"/>
    <w:rsid w:val="00EF3503"/>
    <w:rsid w:val="00F00355"/>
    <w:rsid w:val="00F05890"/>
    <w:rsid w:val="00F12105"/>
    <w:rsid w:val="00F128A3"/>
    <w:rsid w:val="00F16020"/>
    <w:rsid w:val="00F17751"/>
    <w:rsid w:val="00F20490"/>
    <w:rsid w:val="00F36823"/>
    <w:rsid w:val="00F5401A"/>
    <w:rsid w:val="00F56333"/>
    <w:rsid w:val="00F77852"/>
    <w:rsid w:val="00F77A21"/>
    <w:rsid w:val="00F83C37"/>
    <w:rsid w:val="00F8641A"/>
    <w:rsid w:val="00F95693"/>
    <w:rsid w:val="00FA043D"/>
    <w:rsid w:val="00FB285F"/>
    <w:rsid w:val="00FC3605"/>
    <w:rsid w:val="00FC3EC0"/>
    <w:rsid w:val="00FE1B2C"/>
    <w:rsid w:val="00FE1EA6"/>
    <w:rsid w:val="00FF1599"/>
    <w:rsid w:val="00FF47EA"/>
    <w:rsid w:val="00FF5C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qFormat/>
    <w:rsid w:val="00035B5C"/>
    <w:pPr>
      <w:spacing w:before="240" w:after="60" w:line="240" w:lineRule="auto"/>
      <w:outlineLvl w:val="4"/>
    </w:pPr>
    <w:rPr>
      <w:rFonts w:ascii="Calibri" w:eastAsia="Times New Roman" w:hAnsi="Calibri" w:cs="Times New Roman"/>
      <w:b/>
      <w:bCs/>
      <w:i/>
      <w:i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50B2D"/>
    <w:pPr>
      <w:autoSpaceDE w:val="0"/>
      <w:autoSpaceDN w:val="0"/>
      <w:adjustRightInd w:val="0"/>
      <w:spacing w:after="0" w:line="240" w:lineRule="auto"/>
    </w:pPr>
    <w:rPr>
      <w:rFonts w:ascii="Arial" w:hAnsi="Arial" w:cs="Arial"/>
      <w:color w:val="000000"/>
      <w:sz w:val="24"/>
      <w:szCs w:val="24"/>
    </w:rPr>
  </w:style>
  <w:style w:type="paragraph" w:styleId="FootnoteText">
    <w:name w:val="footnote text"/>
    <w:aliases w:val="Footnote Text Char1,Footnote Text Char Char,Footnote Text Char1 Char Char,Footnote Text Char Char Char Char,Footnote Text Char Char1,Footnote Text Char1 Char,Footnote Text Char Char Char,single space,Текст сноски Знак,FOOTNOTES,fn,ft2"/>
    <w:basedOn w:val="Normal"/>
    <w:link w:val="FootnoteTextChar"/>
    <w:uiPriority w:val="99"/>
    <w:unhideWhenUsed/>
    <w:rsid w:val="0066604A"/>
    <w:pPr>
      <w:spacing w:after="0" w:line="240" w:lineRule="auto"/>
    </w:pPr>
    <w:rPr>
      <w:sz w:val="20"/>
      <w:szCs w:val="20"/>
    </w:rPr>
  </w:style>
  <w:style w:type="character" w:customStyle="1" w:styleId="FootnoteTextChar">
    <w:name w:val="Footnote Text Char"/>
    <w:aliases w:val="Footnote Text Char1 Char1,Footnote Text Char Char Char1,Footnote Text Char1 Char Char Char,Footnote Text Char Char Char Char Char,Footnote Text Char Char1 Char,Footnote Text Char1 Char Char1,Footnote Text Char Char Char Char1,fn Char"/>
    <w:basedOn w:val="DefaultParagraphFont"/>
    <w:link w:val="FootnoteText"/>
    <w:uiPriority w:val="99"/>
    <w:rsid w:val="0066604A"/>
    <w:rPr>
      <w:sz w:val="20"/>
      <w:szCs w:val="20"/>
    </w:rPr>
  </w:style>
  <w:style w:type="character" w:styleId="FootnoteReference">
    <w:name w:val="footnote reference"/>
    <w:basedOn w:val="DefaultParagraphFont"/>
    <w:uiPriority w:val="99"/>
    <w:unhideWhenUsed/>
    <w:rsid w:val="0066604A"/>
    <w:rPr>
      <w:vertAlign w:val="superscript"/>
    </w:rPr>
  </w:style>
  <w:style w:type="paragraph" w:styleId="Header">
    <w:name w:val="header"/>
    <w:basedOn w:val="Normal"/>
    <w:link w:val="HeaderChar"/>
    <w:uiPriority w:val="99"/>
    <w:unhideWhenUsed/>
    <w:rsid w:val="00AC7C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7CE4"/>
  </w:style>
  <w:style w:type="paragraph" w:styleId="Footer">
    <w:name w:val="footer"/>
    <w:basedOn w:val="Normal"/>
    <w:link w:val="FooterChar"/>
    <w:uiPriority w:val="99"/>
    <w:unhideWhenUsed/>
    <w:rsid w:val="00AC7C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7CE4"/>
  </w:style>
  <w:style w:type="paragraph" w:styleId="ListParagraph">
    <w:name w:val="List Paragraph"/>
    <w:basedOn w:val="Normal"/>
    <w:qFormat/>
    <w:rsid w:val="00F77852"/>
    <w:pPr>
      <w:ind w:left="720"/>
      <w:contextualSpacing/>
    </w:pPr>
  </w:style>
  <w:style w:type="paragraph" w:styleId="BalloonText">
    <w:name w:val="Balloon Text"/>
    <w:basedOn w:val="Normal"/>
    <w:link w:val="BalloonTextChar"/>
    <w:uiPriority w:val="99"/>
    <w:semiHidden/>
    <w:unhideWhenUsed/>
    <w:rsid w:val="00293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9CE"/>
    <w:rPr>
      <w:rFonts w:ascii="Tahoma" w:hAnsi="Tahoma" w:cs="Tahoma"/>
      <w:sz w:val="16"/>
      <w:szCs w:val="16"/>
    </w:rPr>
  </w:style>
  <w:style w:type="character" w:styleId="Hyperlink">
    <w:name w:val="Hyperlink"/>
    <w:basedOn w:val="DefaultParagraphFont"/>
    <w:uiPriority w:val="99"/>
    <w:unhideWhenUsed/>
    <w:rsid w:val="00035B5C"/>
    <w:rPr>
      <w:color w:val="0000FF" w:themeColor="hyperlink"/>
      <w:u w:val="single"/>
    </w:rPr>
  </w:style>
  <w:style w:type="character" w:customStyle="1" w:styleId="Heading5Char">
    <w:name w:val="Heading 5 Char"/>
    <w:basedOn w:val="DefaultParagraphFont"/>
    <w:link w:val="Heading5"/>
    <w:rsid w:val="00035B5C"/>
    <w:rPr>
      <w:rFonts w:ascii="Calibri" w:eastAsia="Times New Roman" w:hAnsi="Calibri" w:cs="Times New Roman"/>
      <w:b/>
      <w:bCs/>
      <w:i/>
      <w:iCs/>
      <w:sz w:val="26"/>
      <w:szCs w:val="26"/>
      <w:lang w:val="en-US"/>
    </w:rPr>
  </w:style>
  <w:style w:type="paragraph" w:customStyle="1" w:styleId="SHSHnormal">
    <w:name w:val="SHSH normal"/>
    <w:basedOn w:val="Normal"/>
    <w:qFormat/>
    <w:rsid w:val="00035B5C"/>
    <w:pPr>
      <w:spacing w:after="0" w:line="240" w:lineRule="auto"/>
    </w:pPr>
    <w:rPr>
      <w:rFonts w:ascii="Times New Roman" w:eastAsia="Times New Roman" w:hAnsi="Times New Roman" w:cs="Times New Roman"/>
      <w:sz w:val="24"/>
      <w:szCs w:val="24"/>
    </w:rPr>
  </w:style>
  <w:style w:type="paragraph" w:styleId="NormalWeb">
    <w:name w:val="Normal (Web)"/>
    <w:basedOn w:val="Normal"/>
    <w:semiHidden/>
    <w:rsid w:val="0095516E"/>
    <w:pPr>
      <w:spacing w:before="100" w:beforeAutospacing="1" w:after="100" w:afterAutospacing="1" w:line="240" w:lineRule="auto"/>
    </w:pPr>
    <w:rPr>
      <w:rFonts w:ascii="Arial Unicode MS" w:eastAsia="Arial Unicode MS" w:hAnsi="Arial Unicode MS" w:cs="Arial Unicode MS"/>
      <w:sz w:val="24"/>
      <w:szCs w:val="24"/>
      <w:lang w:val="en-US"/>
    </w:rPr>
  </w:style>
  <w:style w:type="paragraph" w:styleId="PlainText">
    <w:name w:val="Plain Text"/>
    <w:basedOn w:val="Normal"/>
    <w:link w:val="PlainTextChar"/>
    <w:uiPriority w:val="99"/>
    <w:unhideWhenUsed/>
    <w:rsid w:val="007B576B"/>
    <w:pPr>
      <w:spacing w:after="0" w:line="240" w:lineRule="auto"/>
    </w:pPr>
    <w:rPr>
      <w:rFonts w:ascii="Consolas" w:hAnsi="Consolas" w:cs="Consolas"/>
      <w:sz w:val="21"/>
      <w:szCs w:val="21"/>
      <w:lang w:eastAsia="en-GB"/>
    </w:rPr>
  </w:style>
  <w:style w:type="character" w:customStyle="1" w:styleId="PlainTextChar">
    <w:name w:val="Plain Text Char"/>
    <w:basedOn w:val="DefaultParagraphFont"/>
    <w:link w:val="PlainText"/>
    <w:uiPriority w:val="99"/>
    <w:rsid w:val="007B576B"/>
    <w:rPr>
      <w:rFonts w:ascii="Consolas" w:hAnsi="Consolas" w:cs="Consolas"/>
      <w:sz w:val="21"/>
      <w:szCs w:val="21"/>
      <w:lang w:eastAsia="en-GB"/>
    </w:rPr>
  </w:style>
  <w:style w:type="character" w:customStyle="1" w:styleId="st">
    <w:name w:val="st"/>
    <w:basedOn w:val="DefaultParagraphFont"/>
    <w:uiPriority w:val="99"/>
    <w:rsid w:val="007B576B"/>
    <w:rPr>
      <w:rFonts w:cs="Times New Roman"/>
    </w:rPr>
  </w:style>
  <w:style w:type="character" w:customStyle="1" w:styleId="A8">
    <w:name w:val="A8"/>
    <w:uiPriority w:val="99"/>
    <w:rsid w:val="00AE1B7A"/>
    <w:rPr>
      <w:rFonts w:cs="Futura"/>
      <w:color w:val="000000"/>
      <w:sz w:val="44"/>
      <w:szCs w:val="44"/>
    </w:rPr>
  </w:style>
  <w:style w:type="character" w:customStyle="1" w:styleId="A9">
    <w:name w:val="A9"/>
    <w:uiPriority w:val="99"/>
    <w:rsid w:val="00AE1B7A"/>
    <w:rPr>
      <w:rFonts w:cs="Futura"/>
      <w:color w:val="000000"/>
      <w:sz w:val="22"/>
      <w:szCs w:val="22"/>
    </w:rPr>
  </w:style>
  <w:style w:type="character" w:customStyle="1" w:styleId="A1">
    <w:name w:val="A1"/>
    <w:uiPriority w:val="99"/>
    <w:rsid w:val="00AE1B7A"/>
    <w:rPr>
      <w:rFonts w:cs="Futura"/>
      <w:color w:val="000000"/>
      <w:sz w:val="26"/>
      <w:szCs w:val="26"/>
    </w:rPr>
  </w:style>
  <w:style w:type="paragraph" w:customStyle="1" w:styleId="Pa7">
    <w:name w:val="Pa7"/>
    <w:basedOn w:val="Default"/>
    <w:next w:val="Default"/>
    <w:uiPriority w:val="99"/>
    <w:rsid w:val="00AE1B7A"/>
    <w:pPr>
      <w:spacing w:line="241" w:lineRule="atLeast"/>
    </w:pPr>
    <w:rPr>
      <w:rFonts w:ascii="GillSans Light" w:hAnsi="GillSans Light" w:cstheme="minorBidi"/>
      <w:color w:val="auto"/>
    </w:rPr>
  </w:style>
  <w:style w:type="character" w:customStyle="1" w:styleId="A12">
    <w:name w:val="A12"/>
    <w:uiPriority w:val="99"/>
    <w:rsid w:val="00AE1B7A"/>
    <w:rPr>
      <w:rFonts w:cs="GillSans Light"/>
      <w:color w:val="000000"/>
    </w:rPr>
  </w:style>
  <w:style w:type="character" w:customStyle="1" w:styleId="A11">
    <w:name w:val="A11"/>
    <w:uiPriority w:val="99"/>
    <w:rsid w:val="00AE1B7A"/>
    <w:rPr>
      <w:rFonts w:cs="GillSans Light"/>
      <w:color w:val="000000"/>
      <w:sz w:val="14"/>
      <w:szCs w:val="14"/>
    </w:rPr>
  </w:style>
  <w:style w:type="paragraph" w:styleId="BodyText2">
    <w:name w:val="Body Text 2"/>
    <w:basedOn w:val="Normal"/>
    <w:link w:val="BodyText2Char"/>
    <w:semiHidden/>
    <w:rsid w:val="002C4451"/>
    <w:pPr>
      <w:autoSpaceDE w:val="0"/>
      <w:autoSpaceDN w:val="0"/>
      <w:adjustRightInd w:val="0"/>
      <w:spacing w:after="0" w:line="240" w:lineRule="auto"/>
    </w:pPr>
    <w:rPr>
      <w:rFonts w:ascii="Times New Roman" w:eastAsia="Times New Roman" w:hAnsi="Times New Roman" w:cs="Times New Roman"/>
      <w:i/>
      <w:iCs/>
      <w:color w:val="000000"/>
      <w:sz w:val="24"/>
      <w:szCs w:val="20"/>
      <w:lang w:val="en-US"/>
    </w:rPr>
  </w:style>
  <w:style w:type="character" w:customStyle="1" w:styleId="BodyText2Char">
    <w:name w:val="Body Text 2 Char"/>
    <w:basedOn w:val="DefaultParagraphFont"/>
    <w:link w:val="BodyText2"/>
    <w:semiHidden/>
    <w:rsid w:val="002C4451"/>
    <w:rPr>
      <w:rFonts w:ascii="Times New Roman" w:eastAsia="Times New Roman" w:hAnsi="Times New Roman" w:cs="Times New Roman"/>
      <w:i/>
      <w:iCs/>
      <w:color w:val="000000"/>
      <w:sz w:val="24"/>
      <w:szCs w:val="20"/>
      <w:lang w:val="en-US"/>
    </w:rPr>
  </w:style>
  <w:style w:type="character" w:styleId="CommentReference">
    <w:name w:val="annotation reference"/>
    <w:basedOn w:val="DefaultParagraphFont"/>
    <w:uiPriority w:val="99"/>
    <w:semiHidden/>
    <w:unhideWhenUsed/>
    <w:rsid w:val="00572CDB"/>
    <w:rPr>
      <w:sz w:val="16"/>
      <w:szCs w:val="16"/>
    </w:rPr>
  </w:style>
  <w:style w:type="paragraph" w:styleId="CommentText">
    <w:name w:val="annotation text"/>
    <w:basedOn w:val="Normal"/>
    <w:link w:val="CommentTextChar"/>
    <w:uiPriority w:val="99"/>
    <w:semiHidden/>
    <w:unhideWhenUsed/>
    <w:rsid w:val="00572CDB"/>
    <w:pPr>
      <w:spacing w:line="240" w:lineRule="auto"/>
    </w:pPr>
    <w:rPr>
      <w:sz w:val="20"/>
      <w:szCs w:val="20"/>
    </w:rPr>
  </w:style>
  <w:style w:type="character" w:customStyle="1" w:styleId="CommentTextChar">
    <w:name w:val="Comment Text Char"/>
    <w:basedOn w:val="DefaultParagraphFont"/>
    <w:link w:val="CommentText"/>
    <w:uiPriority w:val="99"/>
    <w:semiHidden/>
    <w:rsid w:val="00572CDB"/>
    <w:rPr>
      <w:sz w:val="20"/>
      <w:szCs w:val="20"/>
    </w:rPr>
  </w:style>
  <w:style w:type="paragraph" w:styleId="CommentSubject">
    <w:name w:val="annotation subject"/>
    <w:basedOn w:val="CommentText"/>
    <w:next w:val="CommentText"/>
    <w:link w:val="CommentSubjectChar"/>
    <w:uiPriority w:val="99"/>
    <w:semiHidden/>
    <w:unhideWhenUsed/>
    <w:rsid w:val="00572CDB"/>
    <w:rPr>
      <w:b/>
      <w:bCs/>
    </w:rPr>
  </w:style>
  <w:style w:type="character" w:customStyle="1" w:styleId="CommentSubjectChar">
    <w:name w:val="Comment Subject Char"/>
    <w:basedOn w:val="CommentTextChar"/>
    <w:link w:val="CommentSubject"/>
    <w:uiPriority w:val="99"/>
    <w:semiHidden/>
    <w:rsid w:val="00572CD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qFormat/>
    <w:rsid w:val="00035B5C"/>
    <w:pPr>
      <w:spacing w:before="240" w:after="60" w:line="240" w:lineRule="auto"/>
      <w:outlineLvl w:val="4"/>
    </w:pPr>
    <w:rPr>
      <w:rFonts w:ascii="Calibri" w:eastAsia="Times New Roman" w:hAnsi="Calibri" w:cs="Times New Roman"/>
      <w:b/>
      <w:bCs/>
      <w:i/>
      <w:i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50B2D"/>
    <w:pPr>
      <w:autoSpaceDE w:val="0"/>
      <w:autoSpaceDN w:val="0"/>
      <w:adjustRightInd w:val="0"/>
      <w:spacing w:after="0" w:line="240" w:lineRule="auto"/>
    </w:pPr>
    <w:rPr>
      <w:rFonts w:ascii="Arial" w:hAnsi="Arial" w:cs="Arial"/>
      <w:color w:val="000000"/>
      <w:sz w:val="24"/>
      <w:szCs w:val="24"/>
    </w:rPr>
  </w:style>
  <w:style w:type="paragraph" w:styleId="FootnoteText">
    <w:name w:val="footnote text"/>
    <w:aliases w:val="Footnote Text Char1,Footnote Text Char Char,Footnote Text Char1 Char Char,Footnote Text Char Char Char Char,Footnote Text Char Char1,Footnote Text Char1 Char,Footnote Text Char Char Char,single space,Текст сноски Знак,FOOTNOTES,fn,ft2"/>
    <w:basedOn w:val="Normal"/>
    <w:link w:val="FootnoteTextChar"/>
    <w:uiPriority w:val="99"/>
    <w:unhideWhenUsed/>
    <w:rsid w:val="0066604A"/>
    <w:pPr>
      <w:spacing w:after="0" w:line="240" w:lineRule="auto"/>
    </w:pPr>
    <w:rPr>
      <w:sz w:val="20"/>
      <w:szCs w:val="20"/>
    </w:rPr>
  </w:style>
  <w:style w:type="character" w:customStyle="1" w:styleId="FootnoteTextChar">
    <w:name w:val="Footnote Text Char"/>
    <w:aliases w:val="Footnote Text Char1 Char1,Footnote Text Char Char Char1,Footnote Text Char1 Char Char Char,Footnote Text Char Char Char Char Char,Footnote Text Char Char1 Char,Footnote Text Char1 Char Char1,Footnote Text Char Char Char Char1,fn Char"/>
    <w:basedOn w:val="DefaultParagraphFont"/>
    <w:link w:val="FootnoteText"/>
    <w:uiPriority w:val="99"/>
    <w:rsid w:val="0066604A"/>
    <w:rPr>
      <w:sz w:val="20"/>
      <w:szCs w:val="20"/>
    </w:rPr>
  </w:style>
  <w:style w:type="character" w:styleId="FootnoteReference">
    <w:name w:val="footnote reference"/>
    <w:basedOn w:val="DefaultParagraphFont"/>
    <w:uiPriority w:val="99"/>
    <w:unhideWhenUsed/>
    <w:rsid w:val="0066604A"/>
    <w:rPr>
      <w:vertAlign w:val="superscript"/>
    </w:rPr>
  </w:style>
  <w:style w:type="paragraph" w:styleId="Header">
    <w:name w:val="header"/>
    <w:basedOn w:val="Normal"/>
    <w:link w:val="HeaderChar"/>
    <w:uiPriority w:val="99"/>
    <w:unhideWhenUsed/>
    <w:rsid w:val="00AC7C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7CE4"/>
  </w:style>
  <w:style w:type="paragraph" w:styleId="Footer">
    <w:name w:val="footer"/>
    <w:basedOn w:val="Normal"/>
    <w:link w:val="FooterChar"/>
    <w:uiPriority w:val="99"/>
    <w:unhideWhenUsed/>
    <w:rsid w:val="00AC7C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7CE4"/>
  </w:style>
  <w:style w:type="paragraph" w:styleId="ListParagraph">
    <w:name w:val="List Paragraph"/>
    <w:basedOn w:val="Normal"/>
    <w:qFormat/>
    <w:rsid w:val="00F77852"/>
    <w:pPr>
      <w:ind w:left="720"/>
      <w:contextualSpacing/>
    </w:pPr>
  </w:style>
  <w:style w:type="paragraph" w:styleId="BalloonText">
    <w:name w:val="Balloon Text"/>
    <w:basedOn w:val="Normal"/>
    <w:link w:val="BalloonTextChar"/>
    <w:uiPriority w:val="99"/>
    <w:semiHidden/>
    <w:unhideWhenUsed/>
    <w:rsid w:val="00293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9CE"/>
    <w:rPr>
      <w:rFonts w:ascii="Tahoma" w:hAnsi="Tahoma" w:cs="Tahoma"/>
      <w:sz w:val="16"/>
      <w:szCs w:val="16"/>
    </w:rPr>
  </w:style>
  <w:style w:type="character" w:styleId="Hyperlink">
    <w:name w:val="Hyperlink"/>
    <w:basedOn w:val="DefaultParagraphFont"/>
    <w:uiPriority w:val="99"/>
    <w:unhideWhenUsed/>
    <w:rsid w:val="00035B5C"/>
    <w:rPr>
      <w:color w:val="0000FF" w:themeColor="hyperlink"/>
      <w:u w:val="single"/>
    </w:rPr>
  </w:style>
  <w:style w:type="character" w:customStyle="1" w:styleId="Heading5Char">
    <w:name w:val="Heading 5 Char"/>
    <w:basedOn w:val="DefaultParagraphFont"/>
    <w:link w:val="Heading5"/>
    <w:rsid w:val="00035B5C"/>
    <w:rPr>
      <w:rFonts w:ascii="Calibri" w:eastAsia="Times New Roman" w:hAnsi="Calibri" w:cs="Times New Roman"/>
      <w:b/>
      <w:bCs/>
      <w:i/>
      <w:iCs/>
      <w:sz w:val="26"/>
      <w:szCs w:val="26"/>
      <w:lang w:val="en-US"/>
    </w:rPr>
  </w:style>
  <w:style w:type="paragraph" w:customStyle="1" w:styleId="SHSHnormal">
    <w:name w:val="SHSH normal"/>
    <w:basedOn w:val="Normal"/>
    <w:qFormat/>
    <w:rsid w:val="00035B5C"/>
    <w:pPr>
      <w:spacing w:after="0" w:line="240" w:lineRule="auto"/>
    </w:pPr>
    <w:rPr>
      <w:rFonts w:ascii="Times New Roman" w:eastAsia="Times New Roman" w:hAnsi="Times New Roman" w:cs="Times New Roman"/>
      <w:sz w:val="24"/>
      <w:szCs w:val="24"/>
    </w:rPr>
  </w:style>
  <w:style w:type="paragraph" w:styleId="NormalWeb">
    <w:name w:val="Normal (Web)"/>
    <w:basedOn w:val="Normal"/>
    <w:semiHidden/>
    <w:rsid w:val="0095516E"/>
    <w:pPr>
      <w:spacing w:before="100" w:beforeAutospacing="1" w:after="100" w:afterAutospacing="1" w:line="240" w:lineRule="auto"/>
    </w:pPr>
    <w:rPr>
      <w:rFonts w:ascii="Arial Unicode MS" w:eastAsia="Arial Unicode MS" w:hAnsi="Arial Unicode MS" w:cs="Arial Unicode MS"/>
      <w:sz w:val="24"/>
      <w:szCs w:val="24"/>
      <w:lang w:val="en-US"/>
    </w:rPr>
  </w:style>
  <w:style w:type="paragraph" w:styleId="PlainText">
    <w:name w:val="Plain Text"/>
    <w:basedOn w:val="Normal"/>
    <w:link w:val="PlainTextChar"/>
    <w:uiPriority w:val="99"/>
    <w:unhideWhenUsed/>
    <w:rsid w:val="007B576B"/>
    <w:pPr>
      <w:spacing w:after="0" w:line="240" w:lineRule="auto"/>
    </w:pPr>
    <w:rPr>
      <w:rFonts w:ascii="Consolas" w:hAnsi="Consolas" w:cs="Consolas"/>
      <w:sz w:val="21"/>
      <w:szCs w:val="21"/>
      <w:lang w:eastAsia="en-GB"/>
    </w:rPr>
  </w:style>
  <w:style w:type="character" w:customStyle="1" w:styleId="PlainTextChar">
    <w:name w:val="Plain Text Char"/>
    <w:basedOn w:val="DefaultParagraphFont"/>
    <w:link w:val="PlainText"/>
    <w:uiPriority w:val="99"/>
    <w:rsid w:val="007B576B"/>
    <w:rPr>
      <w:rFonts w:ascii="Consolas" w:hAnsi="Consolas" w:cs="Consolas"/>
      <w:sz w:val="21"/>
      <w:szCs w:val="21"/>
      <w:lang w:eastAsia="en-GB"/>
    </w:rPr>
  </w:style>
  <w:style w:type="character" w:customStyle="1" w:styleId="st">
    <w:name w:val="st"/>
    <w:basedOn w:val="DefaultParagraphFont"/>
    <w:uiPriority w:val="99"/>
    <w:rsid w:val="007B576B"/>
    <w:rPr>
      <w:rFonts w:cs="Times New Roman"/>
    </w:rPr>
  </w:style>
  <w:style w:type="character" w:customStyle="1" w:styleId="A8">
    <w:name w:val="A8"/>
    <w:uiPriority w:val="99"/>
    <w:rsid w:val="00AE1B7A"/>
    <w:rPr>
      <w:rFonts w:cs="Futura"/>
      <w:color w:val="000000"/>
      <w:sz w:val="44"/>
      <w:szCs w:val="44"/>
    </w:rPr>
  </w:style>
  <w:style w:type="character" w:customStyle="1" w:styleId="A9">
    <w:name w:val="A9"/>
    <w:uiPriority w:val="99"/>
    <w:rsid w:val="00AE1B7A"/>
    <w:rPr>
      <w:rFonts w:cs="Futura"/>
      <w:color w:val="000000"/>
      <w:sz w:val="22"/>
      <w:szCs w:val="22"/>
    </w:rPr>
  </w:style>
  <w:style w:type="character" w:customStyle="1" w:styleId="A1">
    <w:name w:val="A1"/>
    <w:uiPriority w:val="99"/>
    <w:rsid w:val="00AE1B7A"/>
    <w:rPr>
      <w:rFonts w:cs="Futura"/>
      <w:color w:val="000000"/>
      <w:sz w:val="26"/>
      <w:szCs w:val="26"/>
    </w:rPr>
  </w:style>
  <w:style w:type="paragraph" w:customStyle="1" w:styleId="Pa7">
    <w:name w:val="Pa7"/>
    <w:basedOn w:val="Default"/>
    <w:next w:val="Default"/>
    <w:uiPriority w:val="99"/>
    <w:rsid w:val="00AE1B7A"/>
    <w:pPr>
      <w:spacing w:line="241" w:lineRule="atLeast"/>
    </w:pPr>
    <w:rPr>
      <w:rFonts w:ascii="GillSans Light" w:hAnsi="GillSans Light" w:cstheme="minorBidi"/>
      <w:color w:val="auto"/>
    </w:rPr>
  </w:style>
  <w:style w:type="character" w:customStyle="1" w:styleId="A12">
    <w:name w:val="A12"/>
    <w:uiPriority w:val="99"/>
    <w:rsid w:val="00AE1B7A"/>
    <w:rPr>
      <w:rFonts w:cs="GillSans Light"/>
      <w:color w:val="000000"/>
    </w:rPr>
  </w:style>
  <w:style w:type="character" w:customStyle="1" w:styleId="A11">
    <w:name w:val="A11"/>
    <w:uiPriority w:val="99"/>
    <w:rsid w:val="00AE1B7A"/>
    <w:rPr>
      <w:rFonts w:cs="GillSans Light"/>
      <w:color w:val="000000"/>
      <w:sz w:val="14"/>
      <w:szCs w:val="14"/>
    </w:rPr>
  </w:style>
  <w:style w:type="paragraph" w:styleId="BodyText2">
    <w:name w:val="Body Text 2"/>
    <w:basedOn w:val="Normal"/>
    <w:link w:val="BodyText2Char"/>
    <w:semiHidden/>
    <w:rsid w:val="002C4451"/>
    <w:pPr>
      <w:autoSpaceDE w:val="0"/>
      <w:autoSpaceDN w:val="0"/>
      <w:adjustRightInd w:val="0"/>
      <w:spacing w:after="0" w:line="240" w:lineRule="auto"/>
    </w:pPr>
    <w:rPr>
      <w:rFonts w:ascii="Times New Roman" w:eastAsia="Times New Roman" w:hAnsi="Times New Roman" w:cs="Times New Roman"/>
      <w:i/>
      <w:iCs/>
      <w:color w:val="000000"/>
      <w:sz w:val="24"/>
      <w:szCs w:val="20"/>
      <w:lang w:val="en-US"/>
    </w:rPr>
  </w:style>
  <w:style w:type="character" w:customStyle="1" w:styleId="BodyText2Char">
    <w:name w:val="Body Text 2 Char"/>
    <w:basedOn w:val="DefaultParagraphFont"/>
    <w:link w:val="BodyText2"/>
    <w:semiHidden/>
    <w:rsid w:val="002C4451"/>
    <w:rPr>
      <w:rFonts w:ascii="Times New Roman" w:eastAsia="Times New Roman" w:hAnsi="Times New Roman" w:cs="Times New Roman"/>
      <w:i/>
      <w:iCs/>
      <w:color w:val="000000"/>
      <w:sz w:val="24"/>
      <w:szCs w:val="20"/>
      <w:lang w:val="en-US"/>
    </w:rPr>
  </w:style>
  <w:style w:type="character" w:styleId="CommentReference">
    <w:name w:val="annotation reference"/>
    <w:basedOn w:val="DefaultParagraphFont"/>
    <w:uiPriority w:val="99"/>
    <w:semiHidden/>
    <w:unhideWhenUsed/>
    <w:rsid w:val="00572CDB"/>
    <w:rPr>
      <w:sz w:val="16"/>
      <w:szCs w:val="16"/>
    </w:rPr>
  </w:style>
  <w:style w:type="paragraph" w:styleId="CommentText">
    <w:name w:val="annotation text"/>
    <w:basedOn w:val="Normal"/>
    <w:link w:val="CommentTextChar"/>
    <w:uiPriority w:val="99"/>
    <w:semiHidden/>
    <w:unhideWhenUsed/>
    <w:rsid w:val="00572CDB"/>
    <w:pPr>
      <w:spacing w:line="240" w:lineRule="auto"/>
    </w:pPr>
    <w:rPr>
      <w:sz w:val="20"/>
      <w:szCs w:val="20"/>
    </w:rPr>
  </w:style>
  <w:style w:type="character" w:customStyle="1" w:styleId="CommentTextChar">
    <w:name w:val="Comment Text Char"/>
    <w:basedOn w:val="DefaultParagraphFont"/>
    <w:link w:val="CommentText"/>
    <w:uiPriority w:val="99"/>
    <w:semiHidden/>
    <w:rsid w:val="00572CDB"/>
    <w:rPr>
      <w:sz w:val="20"/>
      <w:szCs w:val="20"/>
    </w:rPr>
  </w:style>
  <w:style w:type="paragraph" w:styleId="CommentSubject">
    <w:name w:val="annotation subject"/>
    <w:basedOn w:val="CommentText"/>
    <w:next w:val="CommentText"/>
    <w:link w:val="CommentSubjectChar"/>
    <w:uiPriority w:val="99"/>
    <w:semiHidden/>
    <w:unhideWhenUsed/>
    <w:rsid w:val="00572CDB"/>
    <w:rPr>
      <w:b/>
      <w:bCs/>
    </w:rPr>
  </w:style>
  <w:style w:type="character" w:customStyle="1" w:styleId="CommentSubjectChar">
    <w:name w:val="Comment Subject Char"/>
    <w:basedOn w:val="CommentTextChar"/>
    <w:link w:val="CommentSubject"/>
    <w:uiPriority w:val="99"/>
    <w:semiHidden/>
    <w:rsid w:val="00572CD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1E8E9-1BBE-4A24-9A14-3FDFBD161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2625</Words>
  <Characters>14967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Amnesty International UK section</Company>
  <LinksUpToDate>false</LinksUpToDate>
  <CharactersWithSpaces>17557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Kaye</dc:creator>
  <cp:lastModifiedBy>Manchester</cp:lastModifiedBy>
  <cp:revision>2</cp:revision>
  <cp:lastPrinted>2015-12-11T09:59:00Z</cp:lastPrinted>
  <dcterms:created xsi:type="dcterms:W3CDTF">2015-12-15T14:37:00Z</dcterms:created>
  <dcterms:modified xsi:type="dcterms:W3CDTF">2015-12-15T14:37:00Z</dcterms:modified>
</cp:coreProperties>
</file>